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DDC8B" w14:textId="1BAB47E2" w:rsidR="00D8642B" w:rsidRDefault="00D8642B" w:rsidP="00FE3AA2">
      <w:pPr>
        <w:pStyle w:val="Title"/>
        <w:spacing w:line="240" w:lineRule="auto"/>
        <w:rPr>
          <w:b/>
          <w:bCs/>
          <w:sz w:val="32"/>
          <w:szCs w:val="24"/>
        </w:rPr>
      </w:pPr>
      <w:r>
        <w:rPr>
          <w:b/>
          <w:bCs/>
          <w:sz w:val="32"/>
          <w:szCs w:val="24"/>
        </w:rPr>
        <w:t xml:space="preserve">Charles W. </w:t>
      </w:r>
      <w:proofErr w:type="spellStart"/>
      <w:r>
        <w:rPr>
          <w:b/>
          <w:bCs/>
          <w:sz w:val="32"/>
          <w:szCs w:val="24"/>
        </w:rPr>
        <w:t>Lamden</w:t>
      </w:r>
      <w:proofErr w:type="spellEnd"/>
      <w:r>
        <w:rPr>
          <w:b/>
          <w:bCs/>
          <w:sz w:val="32"/>
          <w:szCs w:val="24"/>
        </w:rPr>
        <w:t xml:space="preserve"> School of Accountancy</w:t>
      </w:r>
    </w:p>
    <w:p w14:paraId="20FB9364" w14:textId="1BE2CB57" w:rsidR="00D8642B" w:rsidRDefault="00D8642B" w:rsidP="00FE3AA2">
      <w:pPr>
        <w:pStyle w:val="Title"/>
        <w:spacing w:line="240" w:lineRule="auto"/>
        <w:rPr>
          <w:b/>
          <w:bCs/>
          <w:sz w:val="32"/>
          <w:szCs w:val="24"/>
        </w:rPr>
      </w:pPr>
      <w:r>
        <w:rPr>
          <w:b/>
          <w:bCs/>
          <w:sz w:val="32"/>
          <w:szCs w:val="24"/>
        </w:rPr>
        <w:t>San Diego State University</w:t>
      </w:r>
    </w:p>
    <w:p w14:paraId="63DD6C30" w14:textId="77777777" w:rsidR="004F5AF9" w:rsidRPr="00F67998" w:rsidRDefault="004F5AF9" w:rsidP="004F5AF9">
      <w:pPr>
        <w:jc w:val="center"/>
        <w:rPr>
          <w:rFonts w:ascii="Arial" w:hAnsi="Arial" w:cs="Arial"/>
          <w:b/>
          <w:sz w:val="28"/>
          <w:szCs w:val="28"/>
        </w:rPr>
      </w:pPr>
      <w:r>
        <w:rPr>
          <w:rFonts w:ascii="Arial" w:hAnsi="Arial" w:cs="Arial"/>
          <w:b/>
          <w:sz w:val="28"/>
          <w:szCs w:val="28"/>
        </w:rPr>
        <w:t>ACCTG 505 – Fraud Examination</w:t>
      </w:r>
    </w:p>
    <w:p w14:paraId="3F91849D" w14:textId="2E006824" w:rsidR="00A04552" w:rsidRPr="00EF1F71" w:rsidRDefault="000054B0" w:rsidP="00FE3AA2">
      <w:pPr>
        <w:pStyle w:val="Title"/>
        <w:spacing w:after="0" w:line="240" w:lineRule="auto"/>
        <w:rPr>
          <w:rStyle w:val="Strong"/>
          <w:b w:val="0"/>
          <w:sz w:val="24"/>
          <w:szCs w:val="24"/>
        </w:rPr>
      </w:pPr>
      <w:r>
        <w:rPr>
          <w:rStyle w:val="Strong"/>
          <w:b w:val="0"/>
          <w:sz w:val="24"/>
          <w:szCs w:val="24"/>
        </w:rPr>
        <w:t>S</w:t>
      </w:r>
      <w:r w:rsidR="007D3AD1">
        <w:rPr>
          <w:rStyle w:val="Strong"/>
          <w:b w:val="0"/>
          <w:sz w:val="24"/>
          <w:szCs w:val="24"/>
        </w:rPr>
        <w:t>ummer 2022</w:t>
      </w:r>
    </w:p>
    <w:p w14:paraId="0F3128E1" w14:textId="2CC993CB" w:rsidR="00A04552" w:rsidRPr="00EF1F71" w:rsidRDefault="00EF1F71" w:rsidP="00FE3AA2">
      <w:pPr>
        <w:pStyle w:val="Title"/>
        <w:spacing w:after="0" w:line="240" w:lineRule="auto"/>
        <w:rPr>
          <w:rStyle w:val="Strong"/>
          <w:b w:val="0"/>
          <w:sz w:val="24"/>
          <w:szCs w:val="24"/>
        </w:rPr>
      </w:pPr>
      <w:r>
        <w:rPr>
          <w:rStyle w:val="Strong"/>
          <w:b w:val="0"/>
          <w:sz w:val="24"/>
          <w:szCs w:val="24"/>
        </w:rPr>
        <w:t>Schedule Number</w:t>
      </w:r>
      <w:r w:rsidR="000054B0">
        <w:rPr>
          <w:rStyle w:val="Strong"/>
          <w:b w:val="0"/>
          <w:sz w:val="24"/>
          <w:szCs w:val="24"/>
        </w:rPr>
        <w:t>: 20</w:t>
      </w:r>
      <w:r w:rsidR="007D3AD1">
        <w:rPr>
          <w:rStyle w:val="Strong"/>
          <w:b w:val="0"/>
          <w:sz w:val="24"/>
          <w:szCs w:val="24"/>
        </w:rPr>
        <w:t>012</w:t>
      </w:r>
    </w:p>
    <w:p w14:paraId="526DCCCA" w14:textId="77777777" w:rsidR="002852C1" w:rsidRPr="00EF1F71" w:rsidRDefault="002852C1" w:rsidP="002852C1">
      <w:pPr>
        <w:rPr>
          <w:sz w:val="20"/>
          <w:szCs w:val="24"/>
        </w:rPr>
      </w:pPr>
    </w:p>
    <w:p w14:paraId="23BED34A" w14:textId="153FED13" w:rsidR="00C66503" w:rsidRPr="008E5B18" w:rsidRDefault="002E49B6" w:rsidP="008E5B18">
      <w:pPr>
        <w:rPr>
          <w:b/>
          <w:bCs/>
          <w:sz w:val="24"/>
          <w:szCs w:val="32"/>
        </w:rPr>
        <w:sectPr w:rsidR="00C66503" w:rsidRPr="008E5B18" w:rsidSect="004735AB">
          <w:type w:val="continuous"/>
          <w:pgSz w:w="12240" w:h="15840"/>
          <w:pgMar w:top="990" w:right="1440" w:bottom="990" w:left="1440" w:header="720" w:footer="720" w:gutter="0"/>
          <w:cols w:space="720"/>
          <w:docGrid w:linePitch="360"/>
        </w:sectPr>
      </w:pPr>
      <w:r w:rsidRPr="00D3119E">
        <w:rPr>
          <w:b/>
          <w:bCs/>
          <w:sz w:val="24"/>
          <w:szCs w:val="32"/>
        </w:rPr>
        <w:t>COURSE INFORMATION</w:t>
      </w:r>
    </w:p>
    <w:p w14:paraId="3B542C1A" w14:textId="78B25519" w:rsidR="00EF1F71" w:rsidRDefault="00C66503" w:rsidP="00640599">
      <w:pPr>
        <w:spacing w:after="0"/>
        <w:rPr>
          <w:sz w:val="20"/>
          <w:szCs w:val="24"/>
        </w:rPr>
      </w:pPr>
      <w:r w:rsidRPr="00EF1F71">
        <w:rPr>
          <w:sz w:val="20"/>
          <w:szCs w:val="24"/>
        </w:rPr>
        <w:t>Class Days</w:t>
      </w:r>
      <w:r w:rsidR="007D3AD1">
        <w:rPr>
          <w:sz w:val="20"/>
          <w:szCs w:val="24"/>
        </w:rPr>
        <w:t>/Time</w:t>
      </w:r>
      <w:r w:rsidR="00EF1F71">
        <w:rPr>
          <w:sz w:val="20"/>
          <w:szCs w:val="24"/>
        </w:rPr>
        <w:t>:</w:t>
      </w:r>
      <w:r w:rsidR="000054B0">
        <w:rPr>
          <w:sz w:val="20"/>
          <w:szCs w:val="24"/>
        </w:rPr>
        <w:t xml:space="preserve"> </w:t>
      </w:r>
      <w:r w:rsidR="007D3AD1">
        <w:rPr>
          <w:sz w:val="20"/>
          <w:szCs w:val="24"/>
        </w:rPr>
        <w:t>n/a (asynchronous)</w:t>
      </w:r>
    </w:p>
    <w:p w14:paraId="519130D2" w14:textId="54765490" w:rsidR="00C66503" w:rsidRPr="007D3AD1" w:rsidRDefault="004F5AF9" w:rsidP="00640599">
      <w:pPr>
        <w:spacing w:after="0"/>
        <w:rPr>
          <w:sz w:val="20"/>
          <w:szCs w:val="24"/>
        </w:rPr>
      </w:pPr>
      <w:proofErr w:type="gramStart"/>
      <w:r w:rsidRPr="007D3AD1">
        <w:rPr>
          <w:sz w:val="20"/>
          <w:szCs w:val="24"/>
        </w:rPr>
        <w:t>Mode :</w:t>
      </w:r>
      <w:proofErr w:type="gramEnd"/>
      <w:r w:rsidR="00542B84" w:rsidRPr="007D3AD1">
        <w:rPr>
          <w:sz w:val="20"/>
          <w:szCs w:val="24"/>
        </w:rPr>
        <w:t xml:space="preserve"> </w:t>
      </w:r>
      <w:r w:rsidR="007D3AD1" w:rsidRPr="007D3AD1">
        <w:rPr>
          <w:sz w:val="20"/>
          <w:szCs w:val="24"/>
        </w:rPr>
        <w:t>Online/Asy</w:t>
      </w:r>
      <w:r w:rsidR="007D3AD1">
        <w:rPr>
          <w:sz w:val="20"/>
          <w:szCs w:val="24"/>
        </w:rPr>
        <w:t>nchronous</w:t>
      </w:r>
    </w:p>
    <w:p w14:paraId="1CA05CD0" w14:textId="383E7E2F" w:rsidR="00C66503" w:rsidRDefault="00EF1F71" w:rsidP="00640599">
      <w:pPr>
        <w:spacing w:after="0"/>
        <w:rPr>
          <w:sz w:val="20"/>
          <w:szCs w:val="24"/>
        </w:rPr>
      </w:pPr>
      <w:r>
        <w:rPr>
          <w:sz w:val="20"/>
          <w:szCs w:val="24"/>
        </w:rPr>
        <w:t>Platform</w:t>
      </w:r>
      <w:r w:rsidR="00C66503" w:rsidRPr="00EF1F71">
        <w:rPr>
          <w:sz w:val="20"/>
          <w:szCs w:val="24"/>
        </w:rPr>
        <w:t>:</w:t>
      </w:r>
      <w:r w:rsidR="00912C78" w:rsidRPr="00EF1F71">
        <w:rPr>
          <w:sz w:val="20"/>
          <w:szCs w:val="24"/>
        </w:rPr>
        <w:t xml:space="preserve"> </w:t>
      </w:r>
      <w:r w:rsidR="009B67DE">
        <w:rPr>
          <w:sz w:val="20"/>
          <w:szCs w:val="24"/>
        </w:rPr>
        <w:t xml:space="preserve"> Canvas</w:t>
      </w:r>
    </w:p>
    <w:p w14:paraId="2C1D5E99" w14:textId="6AFE6C3F" w:rsidR="009B67DE" w:rsidRDefault="00542B84" w:rsidP="004F5AF9">
      <w:pPr>
        <w:spacing w:after="0"/>
        <w:rPr>
          <w:sz w:val="20"/>
          <w:szCs w:val="24"/>
        </w:rPr>
      </w:pPr>
      <w:r w:rsidRPr="00EF1F71">
        <w:rPr>
          <w:sz w:val="20"/>
          <w:szCs w:val="24"/>
        </w:rPr>
        <w:t>Instructor:</w:t>
      </w:r>
      <w:r w:rsidR="008E5B18">
        <w:rPr>
          <w:sz w:val="20"/>
          <w:szCs w:val="24"/>
        </w:rPr>
        <w:t xml:space="preserve"> Jim Vogt, CFE</w:t>
      </w:r>
    </w:p>
    <w:p w14:paraId="6C9DCD1B" w14:textId="3EF7A351" w:rsidR="009B67DE" w:rsidRPr="00EF1F71" w:rsidRDefault="009B67DE" w:rsidP="00640599">
      <w:pPr>
        <w:spacing w:after="0"/>
        <w:rPr>
          <w:sz w:val="20"/>
          <w:szCs w:val="24"/>
        </w:rPr>
      </w:pPr>
      <w:r>
        <w:rPr>
          <w:sz w:val="20"/>
          <w:szCs w:val="24"/>
        </w:rPr>
        <w:t xml:space="preserve">Office location: </w:t>
      </w:r>
      <w:r w:rsidR="007D3AD1">
        <w:rPr>
          <w:sz w:val="20"/>
          <w:szCs w:val="24"/>
        </w:rPr>
        <w:t>Virtual</w:t>
      </w:r>
    </w:p>
    <w:p w14:paraId="02F761C0" w14:textId="75042D9E" w:rsidR="00C66503" w:rsidRDefault="00555597" w:rsidP="00640599">
      <w:pPr>
        <w:spacing w:after="0"/>
        <w:rPr>
          <w:sz w:val="20"/>
          <w:szCs w:val="24"/>
        </w:rPr>
      </w:pPr>
      <w:r w:rsidRPr="00EF1F71">
        <w:rPr>
          <w:sz w:val="20"/>
          <w:szCs w:val="24"/>
        </w:rPr>
        <w:t>Office Hours</w:t>
      </w:r>
      <w:r w:rsidR="00C66503" w:rsidRPr="00EF1F71">
        <w:rPr>
          <w:sz w:val="20"/>
          <w:szCs w:val="24"/>
        </w:rPr>
        <w:t>:</w:t>
      </w:r>
      <w:r w:rsidR="00682D94" w:rsidRPr="00EF1F71">
        <w:rPr>
          <w:sz w:val="20"/>
          <w:szCs w:val="24"/>
        </w:rPr>
        <w:t xml:space="preserve"> </w:t>
      </w:r>
      <w:r w:rsidR="008E5B18">
        <w:rPr>
          <w:sz w:val="20"/>
          <w:szCs w:val="24"/>
        </w:rPr>
        <w:t>Wednesdays, 12:</w:t>
      </w:r>
      <w:r w:rsidR="007D3AD1">
        <w:rPr>
          <w:sz w:val="20"/>
          <w:szCs w:val="24"/>
        </w:rPr>
        <w:t>30</w:t>
      </w:r>
      <w:r w:rsidR="008E5B18">
        <w:rPr>
          <w:sz w:val="20"/>
          <w:szCs w:val="24"/>
        </w:rPr>
        <w:t xml:space="preserve">– </w:t>
      </w:r>
      <w:r w:rsidR="007D3AD1">
        <w:rPr>
          <w:sz w:val="20"/>
          <w:szCs w:val="24"/>
        </w:rPr>
        <w:t xml:space="preserve">2:00 </w:t>
      </w:r>
      <w:r w:rsidR="008E5B18">
        <w:rPr>
          <w:sz w:val="20"/>
          <w:szCs w:val="24"/>
        </w:rPr>
        <w:t>(Virtual)</w:t>
      </w:r>
    </w:p>
    <w:p w14:paraId="64BC8372" w14:textId="6132DBF8" w:rsidR="008E5B18" w:rsidRPr="008E5B18" w:rsidRDefault="008E5B18" w:rsidP="008E5B18">
      <w:pPr>
        <w:spacing w:after="0"/>
        <w:rPr>
          <w:rFonts w:eastAsia="Times New Roman" w:cstheme="minorHAnsi"/>
          <w:color w:val="232333"/>
          <w:sz w:val="20"/>
          <w:szCs w:val="20"/>
          <w:shd w:val="clear" w:color="auto" w:fill="FFFFFF"/>
          <w:lang w:eastAsia="zh-CN"/>
        </w:rPr>
      </w:pPr>
      <w:r>
        <w:rPr>
          <w:sz w:val="20"/>
          <w:szCs w:val="24"/>
        </w:rPr>
        <w:t xml:space="preserve">Zoom link for virtual office hours: </w:t>
      </w:r>
      <w:hyperlink r:id="rId8" w:history="1">
        <w:r w:rsidRPr="008E5B18">
          <w:rPr>
            <w:rStyle w:val="Hyperlink"/>
            <w:rFonts w:eastAsia="Times New Roman" w:cstheme="minorHAnsi"/>
            <w:sz w:val="20"/>
            <w:szCs w:val="20"/>
            <w:shd w:val="clear" w:color="auto" w:fill="FFFFFF"/>
            <w:lang w:eastAsia="zh-CN"/>
          </w:rPr>
          <w:t>https://SDSU.zoom.us/j/87940829702</w:t>
        </w:r>
      </w:hyperlink>
    </w:p>
    <w:p w14:paraId="07C29B92" w14:textId="614A736D" w:rsidR="008D3631" w:rsidRDefault="008D3631" w:rsidP="008D3631">
      <w:pPr>
        <w:spacing w:after="0"/>
        <w:rPr>
          <w:sz w:val="20"/>
          <w:szCs w:val="24"/>
        </w:rPr>
      </w:pPr>
      <w:r>
        <w:rPr>
          <w:sz w:val="20"/>
          <w:szCs w:val="24"/>
        </w:rPr>
        <w:t>Email:</w:t>
      </w:r>
      <w:r w:rsidR="008E5B18">
        <w:rPr>
          <w:sz w:val="20"/>
          <w:szCs w:val="24"/>
        </w:rPr>
        <w:t xml:space="preserve"> jvogt@sdsu.edu</w:t>
      </w:r>
    </w:p>
    <w:p w14:paraId="54FD04F1" w14:textId="3E577835" w:rsidR="00912C78" w:rsidRPr="00EF1F71" w:rsidRDefault="00B8602D" w:rsidP="00640599">
      <w:pPr>
        <w:spacing w:after="0"/>
        <w:rPr>
          <w:sz w:val="20"/>
          <w:szCs w:val="24"/>
        </w:rPr>
      </w:pPr>
      <w:r>
        <w:rPr>
          <w:sz w:val="20"/>
          <w:szCs w:val="24"/>
        </w:rPr>
        <w:t>(</w:t>
      </w:r>
      <w:r w:rsidR="00912C78" w:rsidRPr="00EF1F71">
        <w:rPr>
          <w:sz w:val="20"/>
          <w:szCs w:val="24"/>
        </w:rPr>
        <w:t>Will respond within 48 hours except weekends</w:t>
      </w:r>
      <w:r>
        <w:rPr>
          <w:sz w:val="20"/>
          <w:szCs w:val="24"/>
        </w:rPr>
        <w:t>)</w:t>
      </w:r>
    </w:p>
    <w:p w14:paraId="5EE79375" w14:textId="158B5FE9" w:rsidR="00C66503" w:rsidRPr="00EF1F71" w:rsidRDefault="00C66503" w:rsidP="0075173C">
      <w:pPr>
        <w:spacing w:after="0"/>
        <w:rPr>
          <w:sz w:val="20"/>
          <w:szCs w:val="24"/>
        </w:rPr>
        <w:sectPr w:rsidR="00C66503" w:rsidRPr="00EF1F71" w:rsidSect="00C66503">
          <w:type w:val="continuous"/>
          <w:pgSz w:w="12240" w:h="15840"/>
          <w:pgMar w:top="990" w:right="1440" w:bottom="990" w:left="1440" w:header="720" w:footer="720" w:gutter="0"/>
          <w:cols w:num="2" w:space="720"/>
          <w:docGrid w:linePitch="360"/>
        </w:sectPr>
      </w:pPr>
    </w:p>
    <w:p w14:paraId="5E95247A" w14:textId="77777777" w:rsidR="008E5B18" w:rsidRDefault="008E5B18" w:rsidP="008D3631">
      <w:pPr>
        <w:rPr>
          <w:b/>
          <w:bCs/>
          <w:sz w:val="24"/>
          <w:szCs w:val="32"/>
        </w:rPr>
      </w:pPr>
    </w:p>
    <w:p w14:paraId="4057649A" w14:textId="1F5389E7" w:rsidR="00380589" w:rsidRPr="00D3119E" w:rsidRDefault="00D3119E" w:rsidP="008D3631">
      <w:pPr>
        <w:rPr>
          <w:b/>
          <w:bCs/>
          <w:sz w:val="24"/>
          <w:szCs w:val="32"/>
        </w:rPr>
      </w:pPr>
      <w:r w:rsidRPr="00D3119E">
        <w:rPr>
          <w:b/>
          <w:bCs/>
          <w:sz w:val="24"/>
          <w:szCs w:val="32"/>
        </w:rPr>
        <w:t>COURSE OVERVIEW</w:t>
      </w:r>
    </w:p>
    <w:p w14:paraId="20735FFA" w14:textId="77777777" w:rsidR="004F5AF9" w:rsidRPr="004F5AF9" w:rsidRDefault="004F5AF9" w:rsidP="004F5AF9">
      <w:pPr>
        <w:rPr>
          <w:rFonts w:ascii="-webkit-standard" w:eastAsia="Times New Roman" w:hAnsi="-webkit-standard" w:cs="Times New Roman"/>
          <w:color w:val="000000"/>
          <w:sz w:val="20"/>
          <w:szCs w:val="20"/>
        </w:rPr>
      </w:pPr>
      <w:r w:rsidRPr="004F5AF9">
        <w:rPr>
          <w:sz w:val="20"/>
          <w:szCs w:val="20"/>
        </w:rPr>
        <w:t xml:space="preserve">Welcome to </w:t>
      </w:r>
      <w:r w:rsidRPr="004F5AF9">
        <w:rPr>
          <w:b/>
          <w:bCs/>
          <w:sz w:val="20"/>
          <w:szCs w:val="20"/>
        </w:rPr>
        <w:t>Fraud Examination</w:t>
      </w:r>
      <w:r w:rsidRPr="004F5AF9">
        <w:rPr>
          <w:sz w:val="20"/>
          <w:szCs w:val="20"/>
        </w:rPr>
        <w:t>, a course designed to offer undergraduates and graduates an accounting elective that builds on your audit coursework but is not limited to an audit perspective. We will study the major schemes used to defraud organizations and individuals. We will work to increase our skills in the areas of fraud prevention, detection, analysis and some skills relating to investigations.  As a broad survey course, you will be exposed to skills and tools that can help you become better auditors, consultants, tax professionals, and managers, as well as more astute employees, investors, and world citizens.</w:t>
      </w:r>
    </w:p>
    <w:p w14:paraId="667686E4" w14:textId="13723BF8" w:rsidR="002852C1" w:rsidRPr="004F5AF9" w:rsidRDefault="002852C1" w:rsidP="002852C1">
      <w:pPr>
        <w:rPr>
          <w:rFonts w:ascii="-webkit-standard" w:eastAsia="Times New Roman" w:hAnsi="-webkit-standard" w:cs="Times New Roman"/>
          <w:color w:val="000000"/>
          <w:sz w:val="20"/>
          <w:szCs w:val="20"/>
        </w:rPr>
      </w:pPr>
      <w:r w:rsidRPr="004F5AF9">
        <w:rPr>
          <w:sz w:val="20"/>
          <w:szCs w:val="20"/>
        </w:rPr>
        <w:t>Consistent with University policy, I retain the right to adjust course design, including assignments, assessments and deadlines.</w:t>
      </w:r>
      <w:r w:rsidR="004E7F43" w:rsidRPr="004F5AF9">
        <w:rPr>
          <w:sz w:val="20"/>
          <w:szCs w:val="20"/>
        </w:rPr>
        <w:t xml:space="preserve"> Ma</w:t>
      </w:r>
      <w:r w:rsidRPr="004F5AF9">
        <w:rPr>
          <w:sz w:val="20"/>
          <w:szCs w:val="20"/>
        </w:rPr>
        <w:t xml:space="preserve">jor departures from the syllabus shall be made only for compelling reasons. </w:t>
      </w:r>
      <w:r w:rsidRPr="004F5AF9">
        <w:rPr>
          <w:rFonts w:eastAsia="Times New Roman"/>
          <w:iCs/>
          <w:color w:val="000000"/>
          <w:sz w:val="20"/>
          <w:szCs w:val="20"/>
        </w:rPr>
        <w:t>“Any major changes to the course syllabus will be announced in class, communicated to all students electronically, and incorporated into an updated and posted version of the syllabus.”</w:t>
      </w:r>
    </w:p>
    <w:p w14:paraId="54694B31" w14:textId="77777777" w:rsidR="002852C1" w:rsidRPr="00EF1F71" w:rsidRDefault="002852C1" w:rsidP="00AC5511">
      <w:pPr>
        <w:rPr>
          <w:rFonts w:cs="Times New Roman"/>
          <w:sz w:val="22"/>
        </w:rPr>
      </w:pPr>
    </w:p>
    <w:p w14:paraId="66D06D32" w14:textId="392F5474" w:rsidR="00AC5511" w:rsidRDefault="00D3119E" w:rsidP="00F05674">
      <w:pPr>
        <w:rPr>
          <w:b/>
          <w:bCs/>
          <w:sz w:val="24"/>
          <w:szCs w:val="32"/>
        </w:rPr>
      </w:pPr>
      <w:r w:rsidRPr="00D3119E">
        <w:rPr>
          <w:b/>
          <w:bCs/>
          <w:sz w:val="24"/>
          <w:szCs w:val="32"/>
        </w:rPr>
        <w:t xml:space="preserve">PROGRAM </w:t>
      </w:r>
      <w:r w:rsidR="0032102D">
        <w:rPr>
          <w:b/>
          <w:bCs/>
          <w:sz w:val="24"/>
          <w:szCs w:val="32"/>
        </w:rPr>
        <w:t xml:space="preserve">LEARNING GOALS </w:t>
      </w:r>
      <w:r w:rsidRPr="00D3119E">
        <w:rPr>
          <w:b/>
          <w:bCs/>
          <w:sz w:val="24"/>
          <w:szCs w:val="32"/>
        </w:rPr>
        <w:t xml:space="preserve">AND </w:t>
      </w:r>
      <w:r w:rsidR="0032102D">
        <w:rPr>
          <w:b/>
          <w:bCs/>
          <w:sz w:val="24"/>
          <w:szCs w:val="32"/>
        </w:rPr>
        <w:t xml:space="preserve">COURSE </w:t>
      </w:r>
      <w:r w:rsidRPr="00D3119E">
        <w:rPr>
          <w:b/>
          <w:bCs/>
          <w:sz w:val="24"/>
          <w:szCs w:val="32"/>
        </w:rPr>
        <w:t>STUDENT LEARNING OUTCOMES (REQUIRED)</w:t>
      </w:r>
    </w:p>
    <w:p w14:paraId="735D8AF2" w14:textId="77777777" w:rsidR="004F5AF9" w:rsidRPr="004F5AF9" w:rsidRDefault="004F5AF9" w:rsidP="004F5AF9">
      <w:pPr>
        <w:tabs>
          <w:tab w:val="left" w:pos="2160"/>
        </w:tabs>
        <w:spacing w:line="240" w:lineRule="auto"/>
        <w:rPr>
          <w:sz w:val="20"/>
          <w:szCs w:val="20"/>
        </w:rPr>
      </w:pPr>
      <w:r w:rsidRPr="004F5AF9">
        <w:rPr>
          <w:sz w:val="20"/>
          <w:szCs w:val="20"/>
        </w:rPr>
        <w:t>As you move forward through the accounting program here at SDSU, the coursework you encounter is designed to provide a high-quality experience to prepare accounting students with the foundation in accounting and general business knowledge for their professional career. With that in mind, your undergraduate accounting experience was designed with the following goals in mind:</w:t>
      </w:r>
    </w:p>
    <w:p w14:paraId="66A86058" w14:textId="77777777" w:rsidR="004F5AF9" w:rsidRPr="004F5AF9" w:rsidRDefault="004F5AF9" w:rsidP="004F5AF9">
      <w:pPr>
        <w:pStyle w:val="ListParagraph"/>
        <w:numPr>
          <w:ilvl w:val="0"/>
          <w:numId w:val="30"/>
        </w:numPr>
        <w:tabs>
          <w:tab w:val="left" w:pos="2160"/>
        </w:tabs>
        <w:spacing w:after="0" w:line="240" w:lineRule="auto"/>
        <w:rPr>
          <w:sz w:val="20"/>
          <w:szCs w:val="20"/>
        </w:rPr>
      </w:pPr>
      <w:r w:rsidRPr="004F5AF9">
        <w:rPr>
          <w:sz w:val="20"/>
          <w:szCs w:val="20"/>
        </w:rPr>
        <w:t>Communication Skills</w:t>
      </w:r>
    </w:p>
    <w:p w14:paraId="648508AD" w14:textId="77777777" w:rsidR="004F5AF9" w:rsidRPr="004F5AF9" w:rsidRDefault="004F5AF9" w:rsidP="004F5AF9">
      <w:pPr>
        <w:pStyle w:val="ListParagraph"/>
        <w:numPr>
          <w:ilvl w:val="0"/>
          <w:numId w:val="30"/>
        </w:numPr>
        <w:tabs>
          <w:tab w:val="left" w:pos="2160"/>
        </w:tabs>
        <w:spacing w:after="0" w:line="240" w:lineRule="auto"/>
        <w:rPr>
          <w:sz w:val="20"/>
          <w:szCs w:val="20"/>
        </w:rPr>
      </w:pPr>
      <w:r w:rsidRPr="004F5AF9">
        <w:rPr>
          <w:sz w:val="20"/>
          <w:szCs w:val="20"/>
        </w:rPr>
        <w:t>Analytical and Critical Thinking Skills</w:t>
      </w:r>
    </w:p>
    <w:p w14:paraId="5EAAC696" w14:textId="77777777" w:rsidR="004F5AF9" w:rsidRPr="004F5AF9" w:rsidRDefault="004F5AF9" w:rsidP="004F5AF9">
      <w:pPr>
        <w:pStyle w:val="ListParagraph"/>
        <w:numPr>
          <w:ilvl w:val="0"/>
          <w:numId w:val="30"/>
        </w:numPr>
        <w:tabs>
          <w:tab w:val="left" w:pos="2160"/>
        </w:tabs>
        <w:spacing w:after="0" w:line="240" w:lineRule="auto"/>
        <w:rPr>
          <w:sz w:val="20"/>
          <w:szCs w:val="20"/>
        </w:rPr>
      </w:pPr>
      <w:r w:rsidRPr="004F5AF9">
        <w:rPr>
          <w:sz w:val="20"/>
          <w:szCs w:val="20"/>
        </w:rPr>
        <w:t>Ethical Reasoning</w:t>
      </w:r>
    </w:p>
    <w:p w14:paraId="58915E5A" w14:textId="77777777" w:rsidR="004F5AF9" w:rsidRPr="004F5AF9" w:rsidRDefault="004F5AF9" w:rsidP="004F5AF9">
      <w:pPr>
        <w:pStyle w:val="ListParagraph"/>
        <w:numPr>
          <w:ilvl w:val="0"/>
          <w:numId w:val="30"/>
        </w:numPr>
        <w:tabs>
          <w:tab w:val="left" w:pos="2160"/>
        </w:tabs>
        <w:spacing w:after="0" w:line="240" w:lineRule="auto"/>
        <w:rPr>
          <w:sz w:val="20"/>
          <w:szCs w:val="20"/>
        </w:rPr>
      </w:pPr>
      <w:r w:rsidRPr="004F5AF9">
        <w:rPr>
          <w:sz w:val="20"/>
          <w:szCs w:val="20"/>
        </w:rPr>
        <w:t>Global Perspective</w:t>
      </w:r>
    </w:p>
    <w:p w14:paraId="5BDD982E" w14:textId="77777777" w:rsidR="004F5AF9" w:rsidRPr="004F5AF9" w:rsidRDefault="004F5AF9" w:rsidP="004F5AF9">
      <w:pPr>
        <w:pStyle w:val="ListParagraph"/>
        <w:numPr>
          <w:ilvl w:val="0"/>
          <w:numId w:val="30"/>
        </w:numPr>
        <w:tabs>
          <w:tab w:val="left" w:pos="2160"/>
        </w:tabs>
        <w:spacing w:after="0" w:line="240" w:lineRule="auto"/>
        <w:rPr>
          <w:sz w:val="20"/>
          <w:szCs w:val="20"/>
        </w:rPr>
      </w:pPr>
      <w:r w:rsidRPr="004F5AF9">
        <w:rPr>
          <w:sz w:val="20"/>
          <w:szCs w:val="20"/>
        </w:rPr>
        <w:t>Technical Competence</w:t>
      </w:r>
    </w:p>
    <w:p w14:paraId="5F2415B8" w14:textId="77777777" w:rsidR="004F5AF9" w:rsidRPr="004F5AF9" w:rsidRDefault="004F5AF9" w:rsidP="004F5AF9">
      <w:pPr>
        <w:pStyle w:val="ListParagraph"/>
        <w:numPr>
          <w:ilvl w:val="0"/>
          <w:numId w:val="30"/>
        </w:numPr>
        <w:tabs>
          <w:tab w:val="left" w:pos="2160"/>
        </w:tabs>
        <w:spacing w:after="0" w:line="240" w:lineRule="auto"/>
        <w:rPr>
          <w:sz w:val="20"/>
          <w:szCs w:val="20"/>
        </w:rPr>
      </w:pPr>
      <w:r w:rsidRPr="004F5AF9">
        <w:rPr>
          <w:sz w:val="20"/>
          <w:szCs w:val="20"/>
        </w:rPr>
        <w:t>Interpersonal/Teamwork Skills</w:t>
      </w:r>
    </w:p>
    <w:p w14:paraId="06621B19" w14:textId="77777777" w:rsidR="004F5AF9" w:rsidRPr="004F5AF9" w:rsidRDefault="004F5AF9" w:rsidP="004F5AF9">
      <w:pPr>
        <w:tabs>
          <w:tab w:val="left" w:pos="2160"/>
        </w:tabs>
        <w:spacing w:after="0" w:line="240" w:lineRule="auto"/>
        <w:rPr>
          <w:sz w:val="20"/>
          <w:szCs w:val="20"/>
        </w:rPr>
      </w:pPr>
    </w:p>
    <w:p w14:paraId="7CB64D18" w14:textId="77777777" w:rsidR="004F5AF9" w:rsidRPr="004F5AF9" w:rsidRDefault="004F5AF9" w:rsidP="004F5AF9">
      <w:pPr>
        <w:widowControl w:val="0"/>
        <w:spacing w:line="240" w:lineRule="auto"/>
        <w:rPr>
          <w:b/>
          <w:snapToGrid w:val="0"/>
          <w:sz w:val="20"/>
          <w:szCs w:val="20"/>
          <w:u w:val="single"/>
        </w:rPr>
      </w:pPr>
      <w:r w:rsidRPr="004F5AF9">
        <w:rPr>
          <w:b/>
          <w:snapToGrid w:val="0"/>
          <w:sz w:val="20"/>
          <w:szCs w:val="20"/>
          <w:u w:val="single"/>
        </w:rPr>
        <w:t>MSA Program Goals</w:t>
      </w:r>
    </w:p>
    <w:p w14:paraId="78B888B4" w14:textId="77777777" w:rsidR="004F5AF9" w:rsidRPr="004F5AF9" w:rsidRDefault="004F5AF9" w:rsidP="004F5AF9">
      <w:pPr>
        <w:widowControl w:val="0"/>
        <w:spacing w:line="240" w:lineRule="auto"/>
        <w:rPr>
          <w:snapToGrid w:val="0"/>
          <w:sz w:val="20"/>
          <w:szCs w:val="20"/>
        </w:rPr>
      </w:pPr>
      <w:r w:rsidRPr="004F5AF9">
        <w:rPr>
          <w:snapToGrid w:val="0"/>
          <w:sz w:val="20"/>
          <w:szCs w:val="20"/>
        </w:rPr>
        <w:t>MSA students will graduate being able to:</w:t>
      </w:r>
    </w:p>
    <w:p w14:paraId="5A614C50" w14:textId="77777777" w:rsidR="004F5AF9" w:rsidRPr="004F5AF9" w:rsidRDefault="004F5AF9" w:rsidP="004F5AF9">
      <w:pPr>
        <w:pStyle w:val="ListParagraph"/>
        <w:numPr>
          <w:ilvl w:val="0"/>
          <w:numId w:val="31"/>
        </w:numPr>
        <w:spacing w:after="0" w:line="240" w:lineRule="auto"/>
        <w:ind w:left="720"/>
        <w:rPr>
          <w:sz w:val="20"/>
          <w:szCs w:val="20"/>
        </w:rPr>
      </w:pPr>
      <w:r w:rsidRPr="004F5AF9">
        <w:rPr>
          <w:sz w:val="20"/>
          <w:szCs w:val="20"/>
        </w:rPr>
        <w:t>Compare, contrast, interpret, or criticize accounting and business decisions and information using professional business communication</w:t>
      </w:r>
    </w:p>
    <w:p w14:paraId="61B97AB1" w14:textId="77777777" w:rsidR="004F5AF9" w:rsidRPr="004F5AF9" w:rsidRDefault="004F5AF9" w:rsidP="004F5AF9">
      <w:pPr>
        <w:pStyle w:val="ListParagraph"/>
        <w:numPr>
          <w:ilvl w:val="0"/>
          <w:numId w:val="31"/>
        </w:numPr>
        <w:spacing w:beforeLines="1" w:before="2" w:afterLines="1" w:after="2" w:line="240" w:lineRule="auto"/>
        <w:ind w:left="720"/>
        <w:rPr>
          <w:sz w:val="20"/>
          <w:szCs w:val="20"/>
        </w:rPr>
      </w:pPr>
      <w:r w:rsidRPr="004F5AF9">
        <w:rPr>
          <w:sz w:val="20"/>
          <w:szCs w:val="20"/>
        </w:rPr>
        <w:t xml:space="preserve">Actively participate in team decision making  </w:t>
      </w:r>
    </w:p>
    <w:p w14:paraId="23A4CC24" w14:textId="77777777" w:rsidR="004F5AF9" w:rsidRPr="004F5AF9" w:rsidRDefault="004F5AF9" w:rsidP="004F5AF9">
      <w:pPr>
        <w:spacing w:beforeLines="1" w:before="2" w:afterLines="1" w:after="2" w:line="240" w:lineRule="auto"/>
        <w:ind w:left="720"/>
        <w:rPr>
          <w:sz w:val="20"/>
          <w:szCs w:val="20"/>
        </w:rPr>
        <w:sectPr w:rsidR="004F5AF9" w:rsidRPr="004F5AF9" w:rsidSect="00C230A0">
          <w:type w:val="continuous"/>
          <w:pgSz w:w="12240" w:h="15840"/>
          <w:pgMar w:top="720" w:right="1440" w:bottom="720" w:left="1440" w:header="720" w:footer="720" w:gutter="0"/>
          <w:cols w:space="720"/>
          <w:docGrid w:linePitch="360"/>
        </w:sectPr>
      </w:pPr>
    </w:p>
    <w:p w14:paraId="043853E1" w14:textId="77777777" w:rsidR="004F5AF9" w:rsidRPr="004F5AF9" w:rsidRDefault="004F5AF9" w:rsidP="004F5AF9">
      <w:pPr>
        <w:pStyle w:val="ListParagraph"/>
        <w:numPr>
          <w:ilvl w:val="0"/>
          <w:numId w:val="31"/>
        </w:numPr>
        <w:spacing w:beforeLines="1" w:before="2" w:afterLines="1" w:after="2" w:line="240" w:lineRule="auto"/>
        <w:ind w:left="720"/>
        <w:rPr>
          <w:sz w:val="20"/>
          <w:szCs w:val="20"/>
        </w:rPr>
      </w:pPr>
      <w:r w:rsidRPr="004F5AF9">
        <w:rPr>
          <w:sz w:val="20"/>
          <w:szCs w:val="20"/>
        </w:rPr>
        <w:lastRenderedPageBreak/>
        <w:t>Apply ethical judgment and professional standards in analyzing situations and formulating accounting and business decisions</w:t>
      </w:r>
    </w:p>
    <w:p w14:paraId="7FF68732" w14:textId="77777777" w:rsidR="004F5AF9" w:rsidRPr="004F5AF9" w:rsidRDefault="004F5AF9" w:rsidP="004F5AF9">
      <w:pPr>
        <w:pStyle w:val="ListParagraph"/>
        <w:numPr>
          <w:ilvl w:val="0"/>
          <w:numId w:val="31"/>
        </w:numPr>
        <w:spacing w:beforeLines="1" w:before="2" w:afterLines="1" w:after="2" w:line="240" w:lineRule="auto"/>
        <w:ind w:left="720"/>
        <w:rPr>
          <w:sz w:val="20"/>
          <w:szCs w:val="20"/>
        </w:rPr>
      </w:pPr>
      <w:r w:rsidRPr="004F5AF9">
        <w:rPr>
          <w:sz w:val="20"/>
          <w:szCs w:val="20"/>
        </w:rPr>
        <w:t>Use relevant research tools and academic/professional literature to analyze or take a position in accounting and business situations</w:t>
      </w:r>
    </w:p>
    <w:p w14:paraId="2FAD8CAA" w14:textId="77777777" w:rsidR="004F5AF9" w:rsidRPr="004F5AF9" w:rsidRDefault="004F5AF9" w:rsidP="004F5AF9">
      <w:pPr>
        <w:pStyle w:val="ListParagraph"/>
        <w:numPr>
          <w:ilvl w:val="0"/>
          <w:numId w:val="31"/>
        </w:numPr>
        <w:spacing w:beforeLines="1" w:before="2" w:afterLines="1" w:after="2" w:line="240" w:lineRule="auto"/>
        <w:ind w:left="720"/>
        <w:rPr>
          <w:sz w:val="20"/>
          <w:szCs w:val="20"/>
        </w:rPr>
      </w:pPr>
      <w:r w:rsidRPr="004F5AF9">
        <w:rPr>
          <w:sz w:val="20"/>
          <w:szCs w:val="20"/>
        </w:rPr>
        <w:t>Address unstructured problems in the areas of accounting information systems, financial reporting, or taxation</w:t>
      </w:r>
    </w:p>
    <w:p w14:paraId="2FFA2735" w14:textId="77777777" w:rsidR="004F5AF9" w:rsidRPr="004F5AF9" w:rsidRDefault="004F5AF9" w:rsidP="004F5AF9">
      <w:pPr>
        <w:pStyle w:val="ListParagraph"/>
        <w:numPr>
          <w:ilvl w:val="0"/>
          <w:numId w:val="31"/>
        </w:numPr>
        <w:spacing w:beforeLines="1" w:before="2" w:afterLines="1" w:after="2" w:line="240" w:lineRule="auto"/>
        <w:ind w:left="720"/>
        <w:rPr>
          <w:sz w:val="20"/>
          <w:szCs w:val="20"/>
        </w:rPr>
      </w:pPr>
      <w:r w:rsidRPr="004F5AF9">
        <w:rPr>
          <w:sz w:val="20"/>
          <w:szCs w:val="20"/>
        </w:rPr>
        <w:t>Identify and discuss the significance of diversity and cultural differences in the global business environment</w:t>
      </w:r>
    </w:p>
    <w:p w14:paraId="2ABEE0BD" w14:textId="77777777" w:rsidR="004F5AF9" w:rsidRPr="004F5AF9" w:rsidRDefault="004F5AF9" w:rsidP="004F5AF9">
      <w:pPr>
        <w:pStyle w:val="ListParagraph"/>
        <w:tabs>
          <w:tab w:val="left" w:pos="2160"/>
        </w:tabs>
        <w:spacing w:after="0" w:line="240" w:lineRule="auto"/>
        <w:ind w:left="0"/>
        <w:rPr>
          <w:sz w:val="20"/>
          <w:szCs w:val="20"/>
        </w:rPr>
      </w:pPr>
    </w:p>
    <w:p w14:paraId="77C08D3F" w14:textId="77777777" w:rsidR="004F5AF9" w:rsidRPr="004F5AF9" w:rsidRDefault="004F5AF9" w:rsidP="004F5AF9">
      <w:pPr>
        <w:tabs>
          <w:tab w:val="left" w:pos="2160"/>
        </w:tabs>
        <w:spacing w:line="240" w:lineRule="auto"/>
        <w:ind w:left="360"/>
        <w:rPr>
          <w:b/>
          <w:bCs/>
          <w:sz w:val="20"/>
          <w:szCs w:val="20"/>
          <w:u w:val="single"/>
        </w:rPr>
      </w:pPr>
      <w:r w:rsidRPr="004F5AF9">
        <w:rPr>
          <w:b/>
          <w:bCs/>
          <w:sz w:val="20"/>
          <w:szCs w:val="20"/>
          <w:u w:val="single"/>
        </w:rPr>
        <w:t>Student Learning Outcomes</w:t>
      </w:r>
    </w:p>
    <w:p w14:paraId="30F79AE1" w14:textId="77777777" w:rsidR="004F5AF9" w:rsidRPr="004F5AF9" w:rsidRDefault="004F5AF9" w:rsidP="004F5AF9">
      <w:pPr>
        <w:tabs>
          <w:tab w:val="left" w:pos="2160"/>
        </w:tabs>
        <w:spacing w:line="240" w:lineRule="auto"/>
        <w:ind w:left="360"/>
        <w:rPr>
          <w:sz w:val="20"/>
          <w:szCs w:val="20"/>
        </w:rPr>
      </w:pPr>
      <w:r w:rsidRPr="004F5AF9">
        <w:rPr>
          <w:sz w:val="20"/>
          <w:szCs w:val="20"/>
        </w:rPr>
        <w:t>This financial module primarily focuses on the Analytical/Critical Thinking, Communication, and Ethical Reasoning Skills while secondarily touching on the Technical Competence, Global Perspective goals.</w:t>
      </w:r>
    </w:p>
    <w:p w14:paraId="25FD8048" w14:textId="77777777" w:rsidR="004F5AF9" w:rsidRPr="004F5AF9" w:rsidRDefault="004F5AF9" w:rsidP="004F5AF9">
      <w:pPr>
        <w:spacing w:line="240" w:lineRule="auto"/>
        <w:ind w:left="360"/>
        <w:rPr>
          <w:sz w:val="20"/>
          <w:szCs w:val="20"/>
        </w:rPr>
      </w:pPr>
      <w:r w:rsidRPr="004F5AF9">
        <w:rPr>
          <w:sz w:val="20"/>
          <w:szCs w:val="20"/>
        </w:rPr>
        <w:t>To provide students in accounting with a course that examines one of the biggest problems facing business in the 21</w:t>
      </w:r>
      <w:r w:rsidRPr="004F5AF9">
        <w:rPr>
          <w:sz w:val="20"/>
          <w:szCs w:val="20"/>
          <w:vertAlign w:val="superscript"/>
        </w:rPr>
        <w:t>st</w:t>
      </w:r>
      <w:r w:rsidRPr="004F5AF9">
        <w:rPr>
          <w:sz w:val="20"/>
          <w:szCs w:val="20"/>
        </w:rPr>
        <w:t xml:space="preserve"> Century: Fraud. By the end of the semester, students should be able to:</w:t>
      </w:r>
    </w:p>
    <w:p w14:paraId="092F1C22" w14:textId="77777777" w:rsidR="004F5AF9" w:rsidRPr="004F5AF9" w:rsidRDefault="004F5AF9" w:rsidP="004F5AF9">
      <w:pPr>
        <w:numPr>
          <w:ilvl w:val="0"/>
          <w:numId w:val="32"/>
        </w:numPr>
        <w:tabs>
          <w:tab w:val="clear" w:pos="720"/>
        </w:tabs>
        <w:spacing w:after="0" w:line="240" w:lineRule="auto"/>
        <w:ind w:left="1080"/>
        <w:rPr>
          <w:sz w:val="20"/>
          <w:szCs w:val="20"/>
        </w:rPr>
      </w:pPr>
      <w:r w:rsidRPr="004F5AF9">
        <w:rPr>
          <w:sz w:val="20"/>
          <w:szCs w:val="20"/>
        </w:rPr>
        <w:t xml:space="preserve">Define the nature of fraud, who commits it and why, </w:t>
      </w:r>
    </w:p>
    <w:p w14:paraId="6F56ECE3" w14:textId="77777777" w:rsidR="004F5AF9" w:rsidRPr="004F5AF9" w:rsidRDefault="004F5AF9" w:rsidP="004F5AF9">
      <w:pPr>
        <w:numPr>
          <w:ilvl w:val="0"/>
          <w:numId w:val="32"/>
        </w:numPr>
        <w:tabs>
          <w:tab w:val="clear" w:pos="720"/>
        </w:tabs>
        <w:spacing w:after="0" w:line="240" w:lineRule="auto"/>
        <w:ind w:left="1080"/>
        <w:rPr>
          <w:sz w:val="20"/>
          <w:szCs w:val="20"/>
        </w:rPr>
      </w:pPr>
      <w:r w:rsidRPr="004F5AF9">
        <w:rPr>
          <w:sz w:val="20"/>
          <w:szCs w:val="20"/>
        </w:rPr>
        <w:t xml:space="preserve">Identify methods to prevent fraud, </w:t>
      </w:r>
    </w:p>
    <w:p w14:paraId="74CAA491" w14:textId="77777777" w:rsidR="004F5AF9" w:rsidRPr="004F5AF9" w:rsidRDefault="004F5AF9" w:rsidP="004F5AF9">
      <w:pPr>
        <w:numPr>
          <w:ilvl w:val="0"/>
          <w:numId w:val="32"/>
        </w:numPr>
        <w:tabs>
          <w:tab w:val="clear" w:pos="720"/>
        </w:tabs>
        <w:spacing w:after="0" w:line="240" w:lineRule="auto"/>
        <w:ind w:left="1080"/>
        <w:rPr>
          <w:sz w:val="20"/>
          <w:szCs w:val="20"/>
        </w:rPr>
      </w:pPr>
      <w:r w:rsidRPr="004F5AF9">
        <w:rPr>
          <w:sz w:val="20"/>
          <w:szCs w:val="20"/>
        </w:rPr>
        <w:t>Recognize the symptoms of fraud,</w:t>
      </w:r>
    </w:p>
    <w:p w14:paraId="1D18424B" w14:textId="77777777" w:rsidR="004F5AF9" w:rsidRPr="004F5AF9" w:rsidRDefault="004F5AF9" w:rsidP="004F5AF9">
      <w:pPr>
        <w:numPr>
          <w:ilvl w:val="0"/>
          <w:numId w:val="32"/>
        </w:numPr>
        <w:tabs>
          <w:tab w:val="clear" w:pos="720"/>
        </w:tabs>
        <w:spacing w:after="0" w:line="240" w:lineRule="auto"/>
        <w:ind w:left="1080"/>
        <w:rPr>
          <w:sz w:val="20"/>
          <w:szCs w:val="20"/>
        </w:rPr>
      </w:pPr>
      <w:r w:rsidRPr="004F5AF9">
        <w:rPr>
          <w:sz w:val="20"/>
          <w:szCs w:val="20"/>
        </w:rPr>
        <w:t>Evaluate approaches to detecting fraud,</w:t>
      </w:r>
    </w:p>
    <w:p w14:paraId="46B3F536" w14:textId="77777777" w:rsidR="004F5AF9" w:rsidRPr="004F5AF9" w:rsidRDefault="004F5AF9" w:rsidP="004F5AF9">
      <w:pPr>
        <w:numPr>
          <w:ilvl w:val="0"/>
          <w:numId w:val="32"/>
        </w:numPr>
        <w:tabs>
          <w:tab w:val="clear" w:pos="720"/>
        </w:tabs>
        <w:spacing w:after="0" w:line="240" w:lineRule="auto"/>
        <w:ind w:left="1080"/>
        <w:rPr>
          <w:sz w:val="20"/>
          <w:szCs w:val="20"/>
        </w:rPr>
      </w:pPr>
      <w:r w:rsidRPr="004F5AF9">
        <w:rPr>
          <w:sz w:val="20"/>
          <w:szCs w:val="20"/>
        </w:rPr>
        <w:t xml:space="preserve">Comprehend and apply fraud investigation techniques, </w:t>
      </w:r>
    </w:p>
    <w:p w14:paraId="00D2FAC7" w14:textId="77777777" w:rsidR="004F5AF9" w:rsidRPr="004F5AF9" w:rsidRDefault="004F5AF9" w:rsidP="004F5AF9">
      <w:pPr>
        <w:widowControl w:val="0"/>
        <w:numPr>
          <w:ilvl w:val="0"/>
          <w:numId w:val="32"/>
        </w:numPr>
        <w:tabs>
          <w:tab w:val="clear" w:pos="720"/>
        </w:tabs>
        <w:autoSpaceDE w:val="0"/>
        <w:autoSpaceDN w:val="0"/>
        <w:adjustRightInd w:val="0"/>
        <w:spacing w:after="0" w:line="240" w:lineRule="auto"/>
        <w:ind w:left="1080"/>
        <w:rPr>
          <w:rFonts w:cs="Helvetica"/>
          <w:sz w:val="20"/>
          <w:szCs w:val="20"/>
        </w:rPr>
      </w:pPr>
      <w:r w:rsidRPr="004F5AF9">
        <w:rPr>
          <w:sz w:val="20"/>
          <w:szCs w:val="20"/>
        </w:rPr>
        <w:t>Apply ethical decision-making skills to fraud scenarios.</w:t>
      </w:r>
      <w:r w:rsidRPr="004F5AF9">
        <w:rPr>
          <w:rFonts w:cs="Helvetica"/>
          <w:sz w:val="20"/>
          <w:szCs w:val="20"/>
        </w:rPr>
        <w:tab/>
      </w:r>
    </w:p>
    <w:p w14:paraId="38EB55D2" w14:textId="77777777" w:rsidR="004F5AF9" w:rsidRPr="004F5AF9" w:rsidRDefault="004F5AF9" w:rsidP="004F5AF9">
      <w:pPr>
        <w:widowControl w:val="0"/>
        <w:numPr>
          <w:ilvl w:val="0"/>
          <w:numId w:val="32"/>
        </w:numPr>
        <w:tabs>
          <w:tab w:val="clear" w:pos="720"/>
        </w:tabs>
        <w:autoSpaceDE w:val="0"/>
        <w:autoSpaceDN w:val="0"/>
        <w:adjustRightInd w:val="0"/>
        <w:spacing w:after="0" w:line="240" w:lineRule="auto"/>
        <w:ind w:left="1080"/>
        <w:rPr>
          <w:sz w:val="20"/>
          <w:szCs w:val="20"/>
        </w:rPr>
      </w:pPr>
      <w:r w:rsidRPr="004F5AF9">
        <w:rPr>
          <w:rFonts w:cs="Helvetica"/>
          <w:sz w:val="20"/>
          <w:szCs w:val="20"/>
        </w:rPr>
        <w:t>Make effective oral presentations in fraud awareness that are informative as well as persuasive, and</w:t>
      </w:r>
    </w:p>
    <w:p w14:paraId="3748359A" w14:textId="77777777" w:rsidR="004F5AF9" w:rsidRPr="004F5AF9" w:rsidRDefault="004F5AF9" w:rsidP="004F5AF9">
      <w:pPr>
        <w:widowControl w:val="0"/>
        <w:numPr>
          <w:ilvl w:val="0"/>
          <w:numId w:val="32"/>
        </w:numPr>
        <w:tabs>
          <w:tab w:val="clear" w:pos="720"/>
        </w:tabs>
        <w:autoSpaceDE w:val="0"/>
        <w:autoSpaceDN w:val="0"/>
        <w:adjustRightInd w:val="0"/>
        <w:spacing w:after="0" w:line="240" w:lineRule="auto"/>
        <w:ind w:left="1080"/>
        <w:rPr>
          <w:sz w:val="20"/>
          <w:szCs w:val="20"/>
        </w:rPr>
      </w:pPr>
      <w:r w:rsidRPr="004F5AF9">
        <w:rPr>
          <w:rFonts w:cs="Helvetica"/>
          <w:sz w:val="20"/>
          <w:szCs w:val="20"/>
        </w:rPr>
        <w:t>Write well organized, readable case analyses, essays and reports using appropriate fraud and accounting terminology.</w:t>
      </w:r>
    </w:p>
    <w:p w14:paraId="18607FCC" w14:textId="77777777" w:rsidR="00D95D00" w:rsidRPr="00EF1F71" w:rsidRDefault="00D95D00" w:rsidP="00AC5511">
      <w:pPr>
        <w:pStyle w:val="ListParagraph"/>
        <w:ind w:left="0"/>
        <w:rPr>
          <w:sz w:val="20"/>
          <w:szCs w:val="24"/>
        </w:rPr>
      </w:pPr>
    </w:p>
    <w:p w14:paraId="0C7577AD" w14:textId="4C3B8999" w:rsidR="00D6077D" w:rsidRPr="00D3119E" w:rsidRDefault="00D3119E" w:rsidP="00F05674">
      <w:pPr>
        <w:rPr>
          <w:b/>
          <w:bCs/>
          <w:sz w:val="24"/>
          <w:szCs w:val="32"/>
        </w:rPr>
      </w:pPr>
      <w:r w:rsidRPr="00D3119E">
        <w:rPr>
          <w:b/>
          <w:bCs/>
          <w:sz w:val="24"/>
          <w:szCs w:val="32"/>
        </w:rPr>
        <w:t>PREREQUISITES</w:t>
      </w:r>
    </w:p>
    <w:p w14:paraId="2ED005D7" w14:textId="77777777" w:rsidR="004F5AF9" w:rsidRPr="004F5AF9" w:rsidRDefault="004F5AF9" w:rsidP="004F5AF9">
      <w:pPr>
        <w:pStyle w:val="ListParagraph"/>
        <w:numPr>
          <w:ilvl w:val="0"/>
          <w:numId w:val="33"/>
        </w:numPr>
        <w:spacing w:line="240" w:lineRule="auto"/>
        <w:rPr>
          <w:sz w:val="20"/>
          <w:szCs w:val="20"/>
        </w:rPr>
      </w:pPr>
      <w:r w:rsidRPr="004F5AF9">
        <w:rPr>
          <w:b/>
          <w:bCs/>
          <w:sz w:val="20"/>
          <w:szCs w:val="20"/>
        </w:rPr>
        <w:t>Course Prerequisites</w:t>
      </w:r>
      <w:r w:rsidRPr="004F5AF9">
        <w:rPr>
          <w:sz w:val="20"/>
          <w:szCs w:val="20"/>
        </w:rPr>
        <w:t>: ACCTG 431 or ACCTG 626 or equivalent.  May be taken concurrently with ACCTG 431.</w:t>
      </w:r>
    </w:p>
    <w:p w14:paraId="26A79CFD" w14:textId="073E5EBF" w:rsidR="00070EED" w:rsidRPr="00EF1F71" w:rsidRDefault="00070EED" w:rsidP="005C4301">
      <w:pPr>
        <w:pStyle w:val="ListParagraph"/>
        <w:spacing w:after="200"/>
        <w:ind w:left="0"/>
        <w:rPr>
          <w:sz w:val="20"/>
          <w:szCs w:val="24"/>
        </w:rPr>
      </w:pPr>
    </w:p>
    <w:p w14:paraId="52F75149" w14:textId="248A2781" w:rsidR="002E49B6" w:rsidRDefault="00D3119E" w:rsidP="00F05674">
      <w:pPr>
        <w:rPr>
          <w:b/>
          <w:bCs/>
          <w:sz w:val="24"/>
          <w:szCs w:val="32"/>
        </w:rPr>
      </w:pPr>
      <w:r w:rsidRPr="00D3119E">
        <w:rPr>
          <w:b/>
          <w:bCs/>
          <w:sz w:val="24"/>
          <w:szCs w:val="32"/>
        </w:rPr>
        <w:t>COURSE MATERIALS</w:t>
      </w:r>
    </w:p>
    <w:tbl>
      <w:tblPr>
        <w:tblW w:w="90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40"/>
        <w:gridCol w:w="1289"/>
        <w:gridCol w:w="2790"/>
      </w:tblGrid>
      <w:tr w:rsidR="0023213D" w:rsidRPr="004F3411" w14:paraId="2354B523" w14:textId="77777777" w:rsidTr="0023213D">
        <w:trPr>
          <w:cantSplit/>
          <w:trHeight w:val="501"/>
          <w:tblHeader/>
        </w:trPr>
        <w:tc>
          <w:tcPr>
            <w:tcW w:w="4940" w:type="dxa"/>
            <w:shd w:val="clear" w:color="auto" w:fill="auto"/>
            <w:tcMar>
              <w:top w:w="100" w:type="dxa"/>
              <w:left w:w="100" w:type="dxa"/>
              <w:bottom w:w="100" w:type="dxa"/>
              <w:right w:w="100" w:type="dxa"/>
            </w:tcMar>
          </w:tcPr>
          <w:p w14:paraId="712DA2B0" w14:textId="77777777" w:rsidR="0023213D" w:rsidRPr="00E732EF" w:rsidRDefault="0023213D" w:rsidP="00C066EB">
            <w:pPr>
              <w:spacing w:after="300" w:line="240" w:lineRule="auto"/>
              <w:rPr>
                <w:rFonts w:eastAsia="Arial" w:cstheme="minorHAnsi"/>
                <w:b/>
                <w:bCs/>
                <w:color w:val="231F20"/>
                <w:szCs w:val="18"/>
              </w:rPr>
            </w:pPr>
            <w:r w:rsidRPr="00E732EF">
              <w:rPr>
                <w:rFonts w:eastAsia="Arial" w:cstheme="minorHAnsi"/>
                <w:b/>
                <w:bCs/>
                <w:color w:val="231F20"/>
                <w:szCs w:val="18"/>
              </w:rPr>
              <w:t>Materials (including texts, readings, course fees, equipment, and any technology requirements)</w:t>
            </w:r>
          </w:p>
        </w:tc>
        <w:tc>
          <w:tcPr>
            <w:tcW w:w="1289" w:type="dxa"/>
            <w:shd w:val="clear" w:color="auto" w:fill="auto"/>
            <w:tcMar>
              <w:top w:w="100" w:type="dxa"/>
              <w:left w:w="100" w:type="dxa"/>
              <w:bottom w:w="100" w:type="dxa"/>
              <w:right w:w="100" w:type="dxa"/>
            </w:tcMar>
          </w:tcPr>
          <w:p w14:paraId="7EC72010" w14:textId="77777777" w:rsidR="0023213D" w:rsidRPr="00E732EF" w:rsidRDefault="0023213D" w:rsidP="00C066EB">
            <w:pPr>
              <w:spacing w:after="300" w:line="240" w:lineRule="auto"/>
              <w:rPr>
                <w:rFonts w:eastAsia="Arial" w:cstheme="minorHAnsi"/>
                <w:b/>
                <w:bCs/>
                <w:color w:val="231F20"/>
                <w:szCs w:val="18"/>
              </w:rPr>
            </w:pPr>
            <w:r w:rsidRPr="00E732EF">
              <w:rPr>
                <w:rFonts w:eastAsia="Arial" w:cstheme="minorHAnsi"/>
                <w:b/>
                <w:bCs/>
                <w:color w:val="231F20"/>
                <w:szCs w:val="18"/>
              </w:rPr>
              <w:t>Required or optional</w:t>
            </w:r>
          </w:p>
        </w:tc>
        <w:tc>
          <w:tcPr>
            <w:tcW w:w="2790" w:type="dxa"/>
            <w:shd w:val="clear" w:color="auto" w:fill="auto"/>
            <w:tcMar>
              <w:top w:w="100" w:type="dxa"/>
              <w:left w:w="100" w:type="dxa"/>
              <w:bottom w:w="100" w:type="dxa"/>
              <w:right w:w="100" w:type="dxa"/>
            </w:tcMar>
          </w:tcPr>
          <w:p w14:paraId="3825F5D5" w14:textId="77777777" w:rsidR="0023213D" w:rsidRPr="00E732EF" w:rsidRDefault="0023213D" w:rsidP="00C066EB">
            <w:pPr>
              <w:spacing w:after="300" w:line="240" w:lineRule="auto"/>
              <w:rPr>
                <w:rFonts w:eastAsia="Arial" w:cstheme="minorHAnsi"/>
                <w:b/>
                <w:bCs/>
                <w:color w:val="231F20"/>
                <w:szCs w:val="18"/>
              </w:rPr>
            </w:pPr>
            <w:r w:rsidRPr="00E732EF">
              <w:rPr>
                <w:rFonts w:eastAsia="Arial" w:cstheme="minorHAnsi"/>
                <w:b/>
                <w:bCs/>
                <w:color w:val="231F20"/>
                <w:szCs w:val="18"/>
              </w:rPr>
              <w:t>Where and how it can be obtained</w:t>
            </w:r>
          </w:p>
        </w:tc>
      </w:tr>
      <w:tr w:rsidR="0023213D" w:rsidRPr="004F3411" w14:paraId="4B65002E" w14:textId="77777777" w:rsidTr="0023213D">
        <w:trPr>
          <w:cantSplit/>
          <w:trHeight w:val="627"/>
        </w:trPr>
        <w:tc>
          <w:tcPr>
            <w:tcW w:w="4940" w:type="dxa"/>
            <w:shd w:val="clear" w:color="auto" w:fill="auto"/>
            <w:tcMar>
              <w:top w:w="100" w:type="dxa"/>
              <w:left w:w="100" w:type="dxa"/>
              <w:bottom w:w="100" w:type="dxa"/>
              <w:right w:w="100" w:type="dxa"/>
            </w:tcMar>
          </w:tcPr>
          <w:p w14:paraId="03B5C182" w14:textId="77777777" w:rsidR="0023213D" w:rsidRPr="0023213D" w:rsidRDefault="0023213D" w:rsidP="00C066EB">
            <w:pPr>
              <w:tabs>
                <w:tab w:val="left" w:pos="-720"/>
              </w:tabs>
              <w:suppressAutoHyphens/>
              <w:overflowPunct w:val="0"/>
              <w:autoSpaceDE w:val="0"/>
              <w:autoSpaceDN w:val="0"/>
              <w:adjustRightInd w:val="0"/>
              <w:spacing w:after="0" w:line="240" w:lineRule="auto"/>
              <w:ind w:left="360"/>
              <w:textAlignment w:val="baseline"/>
              <w:rPr>
                <w:lang w:val="fr-FR"/>
              </w:rPr>
            </w:pPr>
            <w:proofErr w:type="spellStart"/>
            <w:r w:rsidRPr="0023213D">
              <w:rPr>
                <w:b/>
                <w:i/>
                <w:iCs/>
                <w:lang w:val="fr-FR"/>
              </w:rPr>
              <w:t>Fraud</w:t>
            </w:r>
            <w:proofErr w:type="spellEnd"/>
            <w:r w:rsidRPr="0023213D">
              <w:rPr>
                <w:b/>
                <w:i/>
                <w:iCs/>
                <w:lang w:val="fr-FR"/>
              </w:rPr>
              <w:t xml:space="preserve"> </w:t>
            </w:r>
            <w:proofErr w:type="spellStart"/>
            <w:r w:rsidRPr="0023213D">
              <w:rPr>
                <w:b/>
                <w:i/>
                <w:iCs/>
                <w:lang w:val="fr-FR"/>
              </w:rPr>
              <w:t>Examination</w:t>
            </w:r>
            <w:proofErr w:type="spellEnd"/>
            <w:r w:rsidRPr="0023213D">
              <w:rPr>
                <w:b/>
                <w:i/>
                <w:iCs/>
                <w:lang w:val="fr-FR"/>
              </w:rPr>
              <w:t>*</w:t>
            </w:r>
            <w:r w:rsidRPr="0023213D">
              <w:rPr>
                <w:lang w:val="fr-FR"/>
              </w:rPr>
              <w:t xml:space="preserve">, </w:t>
            </w:r>
            <w:proofErr w:type="spellStart"/>
            <w:r w:rsidRPr="0023213D">
              <w:rPr>
                <w:lang w:val="fr-FR"/>
              </w:rPr>
              <w:t>Sixth</w:t>
            </w:r>
            <w:proofErr w:type="spellEnd"/>
            <w:r w:rsidRPr="0023213D">
              <w:rPr>
                <w:lang w:val="fr-FR"/>
              </w:rPr>
              <w:t xml:space="preserve"> </w:t>
            </w:r>
            <w:proofErr w:type="spellStart"/>
            <w:proofErr w:type="gramStart"/>
            <w:r w:rsidRPr="0023213D">
              <w:rPr>
                <w:lang w:val="fr-FR"/>
              </w:rPr>
              <w:t>edition</w:t>
            </w:r>
            <w:proofErr w:type="spellEnd"/>
            <w:r w:rsidRPr="0023213D">
              <w:rPr>
                <w:lang w:val="fr-FR"/>
              </w:rPr>
              <w:t>;</w:t>
            </w:r>
            <w:proofErr w:type="gramEnd"/>
            <w:r w:rsidRPr="0023213D">
              <w:rPr>
                <w:lang w:val="fr-FR"/>
              </w:rPr>
              <w:t xml:space="preserve"> Albrecht et al.,</w:t>
            </w:r>
            <w:r w:rsidRPr="0023213D">
              <w:rPr>
                <w:lang w:val="fr-FR"/>
              </w:rPr>
              <w:tab/>
            </w:r>
          </w:p>
          <w:p w14:paraId="6ECD37C5" w14:textId="77777777" w:rsidR="0023213D" w:rsidRPr="00E732EF" w:rsidRDefault="0023213D" w:rsidP="00C066EB">
            <w:pPr>
              <w:tabs>
                <w:tab w:val="left" w:pos="-720"/>
              </w:tabs>
              <w:suppressAutoHyphens/>
              <w:overflowPunct w:val="0"/>
              <w:autoSpaceDE w:val="0"/>
              <w:autoSpaceDN w:val="0"/>
              <w:adjustRightInd w:val="0"/>
              <w:spacing w:after="0" w:line="240" w:lineRule="auto"/>
              <w:ind w:left="360"/>
              <w:textAlignment w:val="baseline"/>
              <w:rPr>
                <w:rFonts w:cs="Courier"/>
                <w:szCs w:val="26"/>
              </w:rPr>
            </w:pPr>
            <w:r w:rsidRPr="00BC1386">
              <w:t xml:space="preserve">ISBN </w:t>
            </w:r>
            <w:r>
              <w:rPr>
                <w:rFonts w:cs="Courier"/>
                <w:szCs w:val="26"/>
              </w:rPr>
              <w:t>978-1-337</w:t>
            </w:r>
            <w:r w:rsidRPr="00BC1386">
              <w:rPr>
                <w:rFonts w:cs="Courier"/>
                <w:szCs w:val="26"/>
              </w:rPr>
              <w:t>-</w:t>
            </w:r>
            <w:r>
              <w:rPr>
                <w:rFonts w:cs="Courier"/>
                <w:szCs w:val="26"/>
              </w:rPr>
              <w:t>61967-7</w:t>
            </w:r>
          </w:p>
        </w:tc>
        <w:tc>
          <w:tcPr>
            <w:tcW w:w="1289" w:type="dxa"/>
            <w:shd w:val="clear" w:color="auto" w:fill="auto"/>
            <w:tcMar>
              <w:top w:w="100" w:type="dxa"/>
              <w:left w:w="100" w:type="dxa"/>
              <w:bottom w:w="100" w:type="dxa"/>
              <w:right w:w="100" w:type="dxa"/>
            </w:tcMar>
          </w:tcPr>
          <w:p w14:paraId="51E16C76" w14:textId="77777777" w:rsidR="0023213D" w:rsidRPr="009A0DE6" w:rsidRDefault="0023213D" w:rsidP="00C066EB">
            <w:pPr>
              <w:spacing w:after="300" w:line="240" w:lineRule="auto"/>
              <w:rPr>
                <w:rFonts w:eastAsia="Arial" w:cstheme="minorHAnsi"/>
                <w:color w:val="231F20"/>
                <w:szCs w:val="18"/>
              </w:rPr>
            </w:pPr>
            <w:r w:rsidRPr="009A0DE6">
              <w:rPr>
                <w:rFonts w:eastAsia="Arial" w:cstheme="minorHAnsi"/>
                <w:color w:val="231F20"/>
                <w:szCs w:val="18"/>
              </w:rPr>
              <w:t>Required</w:t>
            </w:r>
          </w:p>
        </w:tc>
        <w:tc>
          <w:tcPr>
            <w:tcW w:w="2790" w:type="dxa"/>
            <w:shd w:val="clear" w:color="auto" w:fill="auto"/>
            <w:tcMar>
              <w:top w:w="100" w:type="dxa"/>
              <w:left w:w="100" w:type="dxa"/>
              <w:bottom w:w="100" w:type="dxa"/>
              <w:right w:w="100" w:type="dxa"/>
            </w:tcMar>
          </w:tcPr>
          <w:p w14:paraId="500ADA49" w14:textId="77777777" w:rsidR="0023213D" w:rsidRPr="009A0DE6" w:rsidRDefault="0023213D" w:rsidP="00C066EB">
            <w:pPr>
              <w:spacing w:after="0"/>
              <w:rPr>
                <w:rFonts w:ascii="Arial" w:hAnsi="Arial" w:cs="Arial"/>
                <w:color w:val="000000"/>
              </w:rPr>
            </w:pPr>
            <w:r>
              <w:rPr>
                <w:rFonts w:ascii="Arial" w:hAnsi="Arial" w:cs="Arial"/>
                <w:color w:val="000000"/>
              </w:rPr>
              <w:t>SDSU Bookstore</w:t>
            </w:r>
          </w:p>
        </w:tc>
      </w:tr>
      <w:tr w:rsidR="0023213D" w:rsidRPr="0023213D" w14:paraId="363F4BDD" w14:textId="77777777" w:rsidTr="0023213D">
        <w:trPr>
          <w:cantSplit/>
          <w:trHeight w:val="627"/>
        </w:trPr>
        <w:tc>
          <w:tcPr>
            <w:tcW w:w="4940" w:type="dxa"/>
            <w:shd w:val="clear" w:color="auto" w:fill="auto"/>
            <w:tcMar>
              <w:top w:w="100" w:type="dxa"/>
              <w:left w:w="100" w:type="dxa"/>
              <w:bottom w:w="100" w:type="dxa"/>
              <w:right w:w="100" w:type="dxa"/>
            </w:tcMar>
          </w:tcPr>
          <w:p w14:paraId="7CC4C07F" w14:textId="77777777" w:rsidR="0023213D" w:rsidRDefault="0023213D" w:rsidP="00C066EB">
            <w:pPr>
              <w:tabs>
                <w:tab w:val="left" w:pos="-720"/>
              </w:tabs>
              <w:suppressAutoHyphens/>
              <w:overflowPunct w:val="0"/>
              <w:autoSpaceDE w:val="0"/>
              <w:autoSpaceDN w:val="0"/>
              <w:adjustRightInd w:val="0"/>
              <w:spacing w:after="0" w:line="240" w:lineRule="auto"/>
              <w:ind w:left="360"/>
              <w:textAlignment w:val="baseline"/>
              <w:rPr>
                <w:rFonts w:cstheme="minorHAnsi"/>
                <w:b/>
                <w:i/>
                <w:iCs/>
              </w:rPr>
            </w:pPr>
            <w:r w:rsidRPr="00A97D43">
              <w:rPr>
                <w:rFonts w:cstheme="minorHAnsi"/>
                <w:b/>
                <w:i/>
                <w:iCs/>
              </w:rPr>
              <w:t>MindTap for Fraud Examination</w:t>
            </w:r>
            <w:r>
              <w:rPr>
                <w:rFonts w:cstheme="minorHAnsi"/>
                <w:b/>
                <w:i/>
                <w:iCs/>
              </w:rPr>
              <w:t>*</w:t>
            </w:r>
            <w:r w:rsidRPr="00A97D43">
              <w:rPr>
                <w:rFonts w:cstheme="minorHAnsi"/>
                <w:b/>
                <w:i/>
                <w:iCs/>
              </w:rPr>
              <w:tab/>
            </w:r>
            <w:r w:rsidRPr="00A97D43">
              <w:rPr>
                <w:rFonts w:cstheme="minorHAnsi"/>
                <w:b/>
                <w:i/>
                <w:iCs/>
              </w:rPr>
              <w:tab/>
            </w:r>
            <w:r w:rsidRPr="00A97D43">
              <w:rPr>
                <w:rFonts w:cstheme="minorHAnsi"/>
                <w:b/>
                <w:i/>
                <w:iCs/>
              </w:rPr>
              <w:tab/>
            </w:r>
          </w:p>
          <w:p w14:paraId="2319B589" w14:textId="77777777" w:rsidR="0023213D" w:rsidRPr="00BC1386" w:rsidRDefault="0023213D" w:rsidP="00C066EB">
            <w:pPr>
              <w:tabs>
                <w:tab w:val="left" w:pos="-720"/>
              </w:tabs>
              <w:suppressAutoHyphens/>
              <w:overflowPunct w:val="0"/>
              <w:autoSpaceDE w:val="0"/>
              <w:autoSpaceDN w:val="0"/>
              <w:adjustRightInd w:val="0"/>
              <w:spacing w:after="0" w:line="240" w:lineRule="auto"/>
              <w:ind w:left="360"/>
              <w:textAlignment w:val="baseline"/>
              <w:rPr>
                <w:b/>
                <w:i/>
                <w:iCs/>
              </w:rPr>
            </w:pPr>
            <w:r w:rsidRPr="00A97D43">
              <w:rPr>
                <w:rFonts w:cstheme="minorHAnsi"/>
                <w:iCs/>
              </w:rPr>
              <w:t xml:space="preserve">ISBN </w:t>
            </w:r>
            <w:r w:rsidRPr="00A97D43">
              <w:rPr>
                <w:rFonts w:eastAsia="Times New Roman" w:cstheme="minorHAnsi"/>
                <w:szCs w:val="18"/>
                <w:shd w:val="clear" w:color="auto" w:fill="FFFFFF"/>
              </w:rPr>
              <w:t>978</w:t>
            </w:r>
            <w:r>
              <w:rPr>
                <w:rFonts w:eastAsia="Times New Roman" w:cstheme="minorHAnsi"/>
                <w:szCs w:val="18"/>
                <w:shd w:val="clear" w:color="auto" w:fill="FFFFFF"/>
              </w:rPr>
              <w:t>-</w:t>
            </w:r>
            <w:r w:rsidRPr="00A97D43">
              <w:rPr>
                <w:rFonts w:eastAsia="Times New Roman" w:cstheme="minorHAnsi"/>
                <w:szCs w:val="18"/>
                <w:shd w:val="clear" w:color="auto" w:fill="FFFFFF"/>
              </w:rPr>
              <w:t>1</w:t>
            </w:r>
            <w:r>
              <w:rPr>
                <w:rFonts w:eastAsia="Times New Roman" w:cstheme="minorHAnsi"/>
                <w:szCs w:val="18"/>
                <w:shd w:val="clear" w:color="auto" w:fill="FFFFFF"/>
              </w:rPr>
              <w:t>-</w:t>
            </w:r>
            <w:r w:rsidRPr="00A97D43">
              <w:rPr>
                <w:rFonts w:eastAsia="Times New Roman" w:cstheme="minorHAnsi"/>
                <w:szCs w:val="18"/>
                <w:shd w:val="clear" w:color="auto" w:fill="FFFFFF"/>
              </w:rPr>
              <w:t>337</w:t>
            </w:r>
            <w:r>
              <w:rPr>
                <w:rFonts w:eastAsia="Times New Roman" w:cstheme="minorHAnsi"/>
                <w:szCs w:val="18"/>
                <w:shd w:val="clear" w:color="auto" w:fill="FFFFFF"/>
              </w:rPr>
              <w:t>-</w:t>
            </w:r>
            <w:r w:rsidRPr="00A97D43">
              <w:rPr>
                <w:rFonts w:eastAsia="Times New Roman" w:cstheme="minorHAnsi"/>
                <w:szCs w:val="18"/>
                <w:shd w:val="clear" w:color="auto" w:fill="FFFFFF"/>
              </w:rPr>
              <w:t>61971</w:t>
            </w:r>
            <w:r>
              <w:rPr>
                <w:rFonts w:eastAsia="Times New Roman" w:cstheme="minorHAnsi"/>
                <w:szCs w:val="18"/>
                <w:shd w:val="clear" w:color="auto" w:fill="FFFFFF"/>
              </w:rPr>
              <w:t>-</w:t>
            </w:r>
            <w:r w:rsidRPr="00A97D43">
              <w:rPr>
                <w:rFonts w:eastAsia="Times New Roman" w:cstheme="minorHAnsi"/>
                <w:szCs w:val="18"/>
                <w:shd w:val="clear" w:color="auto" w:fill="FFFFFF"/>
              </w:rPr>
              <w:t>4</w:t>
            </w:r>
          </w:p>
        </w:tc>
        <w:tc>
          <w:tcPr>
            <w:tcW w:w="1289" w:type="dxa"/>
            <w:shd w:val="clear" w:color="auto" w:fill="auto"/>
            <w:tcMar>
              <w:top w:w="100" w:type="dxa"/>
              <w:left w:w="100" w:type="dxa"/>
              <w:bottom w:w="100" w:type="dxa"/>
              <w:right w:w="100" w:type="dxa"/>
            </w:tcMar>
          </w:tcPr>
          <w:p w14:paraId="2C5603BD" w14:textId="77777777" w:rsidR="0023213D" w:rsidRPr="009A0DE6" w:rsidRDefault="0023213D" w:rsidP="00C066EB">
            <w:pPr>
              <w:spacing w:after="300" w:line="240" w:lineRule="auto"/>
              <w:rPr>
                <w:rFonts w:eastAsia="Arial" w:cstheme="minorHAnsi"/>
                <w:color w:val="231F20"/>
                <w:szCs w:val="18"/>
              </w:rPr>
            </w:pPr>
            <w:r>
              <w:rPr>
                <w:rFonts w:eastAsia="Arial" w:cstheme="minorHAnsi"/>
                <w:color w:val="231F20"/>
                <w:szCs w:val="18"/>
              </w:rPr>
              <w:t>Required</w:t>
            </w:r>
          </w:p>
        </w:tc>
        <w:tc>
          <w:tcPr>
            <w:tcW w:w="2790" w:type="dxa"/>
            <w:shd w:val="clear" w:color="auto" w:fill="auto"/>
            <w:tcMar>
              <w:top w:w="100" w:type="dxa"/>
              <w:left w:w="100" w:type="dxa"/>
              <w:bottom w:w="100" w:type="dxa"/>
              <w:right w:w="100" w:type="dxa"/>
            </w:tcMar>
          </w:tcPr>
          <w:p w14:paraId="113B97E8" w14:textId="77777777" w:rsidR="0023213D" w:rsidRPr="0023213D" w:rsidRDefault="0023213D" w:rsidP="0023213D">
            <w:pPr>
              <w:spacing w:after="0"/>
              <w:rPr>
                <w:rFonts w:ascii="Arial" w:hAnsi="Arial" w:cs="Arial"/>
                <w:color w:val="000000"/>
                <w:lang w:val="fr-FR"/>
              </w:rPr>
            </w:pPr>
          </w:p>
        </w:tc>
      </w:tr>
    </w:tbl>
    <w:p w14:paraId="15E21940" w14:textId="3E1D4010" w:rsidR="0058657B" w:rsidRDefault="0058657B" w:rsidP="00F05674">
      <w:pPr>
        <w:rPr>
          <w:b/>
          <w:bCs/>
          <w:sz w:val="24"/>
          <w:szCs w:val="32"/>
        </w:rPr>
      </w:pPr>
    </w:p>
    <w:p w14:paraId="2F5C03C9" w14:textId="77777777" w:rsidR="0023213D" w:rsidRPr="0023213D" w:rsidRDefault="0023213D" w:rsidP="0023213D">
      <w:pPr>
        <w:spacing w:line="240" w:lineRule="auto"/>
        <w:rPr>
          <w:sz w:val="20"/>
          <w:szCs w:val="20"/>
        </w:rPr>
      </w:pPr>
      <w:r w:rsidRPr="0023213D">
        <w:rPr>
          <w:sz w:val="20"/>
          <w:szCs w:val="20"/>
        </w:rPr>
        <w:t>‘These course materials are available at the SDSU Bookstore (it matches lower prices from Amazon and others in most cases). The </w:t>
      </w:r>
      <w:proofErr w:type="gramStart"/>
      <w:r w:rsidRPr="0023213D">
        <w:rPr>
          <w:sz w:val="20"/>
          <w:szCs w:val="20"/>
        </w:rPr>
        <w:t>Bookstore</w:t>
      </w:r>
      <w:proofErr w:type="gramEnd"/>
      <w:r w:rsidRPr="0023213D">
        <w:rPr>
          <w:sz w:val="20"/>
          <w:szCs w:val="20"/>
        </w:rPr>
        <w:t xml:space="preserve"> is a not-for-profit campus partner, and its proceeds support SDSU initiatives.”  </w:t>
      </w:r>
    </w:p>
    <w:p w14:paraId="780A025E" w14:textId="77777777" w:rsidR="0023213D" w:rsidRPr="0023213D" w:rsidRDefault="0023213D" w:rsidP="0023213D">
      <w:pPr>
        <w:spacing w:line="240" w:lineRule="auto"/>
        <w:rPr>
          <w:sz w:val="20"/>
          <w:szCs w:val="20"/>
        </w:rPr>
      </w:pPr>
      <w:r w:rsidRPr="0023213D">
        <w:rPr>
          <w:sz w:val="20"/>
          <w:szCs w:val="20"/>
        </w:rPr>
        <w:t>*Cengage offers an unlimited subscription (which includes MindTap) that provides a significant discount.</w:t>
      </w:r>
    </w:p>
    <w:p w14:paraId="3309D3E0" w14:textId="77777777" w:rsidR="0023213D" w:rsidRPr="0023213D" w:rsidRDefault="0023213D" w:rsidP="0023213D">
      <w:pPr>
        <w:spacing w:after="0" w:line="240" w:lineRule="auto"/>
        <w:rPr>
          <w:rFonts w:eastAsia="Times New Roman" w:cstheme="minorHAnsi"/>
          <w:sz w:val="20"/>
          <w:szCs w:val="20"/>
        </w:rPr>
      </w:pPr>
      <w:r w:rsidRPr="0023213D">
        <w:rPr>
          <w:rFonts w:eastAsia="Times New Roman" w:cstheme="minorHAnsi"/>
          <w:sz w:val="20"/>
          <w:szCs w:val="20"/>
        </w:rPr>
        <w:lastRenderedPageBreak/>
        <w:t>Immediate Access Course: Some or all of the required course materials for this class are provided in a digital format by the first day of classes and are free through the add/drop date. Your SDSU student account will then be charged a special reduced price for use of the materials for the remainder of the semester unless you opt-out of the content by 11:59 PM on the add/drop date. Please visit www.shopaztecs.com/immediateaccess for additional information about Immediate Access pricing, digital subscription duration, print add-ons, opting out and other frequently asked questions.</w:t>
      </w:r>
    </w:p>
    <w:p w14:paraId="032F88A6" w14:textId="5199EBD2" w:rsidR="0058657B" w:rsidRDefault="0058657B" w:rsidP="00F05674">
      <w:pPr>
        <w:rPr>
          <w:b/>
          <w:bCs/>
          <w:sz w:val="24"/>
          <w:szCs w:val="32"/>
        </w:rPr>
      </w:pPr>
    </w:p>
    <w:p w14:paraId="408C8761" w14:textId="6B1F6E1F" w:rsidR="00DE3556" w:rsidRPr="00DE3556" w:rsidRDefault="00DE3556" w:rsidP="00DE3556">
      <w:pPr>
        <w:rPr>
          <w:b/>
          <w:bCs/>
          <w:sz w:val="24"/>
          <w:szCs w:val="32"/>
        </w:rPr>
      </w:pPr>
      <w:r w:rsidRPr="00DE3556">
        <w:rPr>
          <w:b/>
          <w:bCs/>
          <w:sz w:val="24"/>
          <w:szCs w:val="32"/>
        </w:rPr>
        <w:t>COURSE DESIGN:  MAJOR ASSIGNMENTS AND ASSESSMENTS</w:t>
      </w:r>
      <w:r>
        <w:rPr>
          <w:b/>
          <w:bCs/>
          <w:sz w:val="24"/>
          <w:szCs w:val="32"/>
        </w:rPr>
        <w:t xml:space="preserve"> (REQUIRED)</w:t>
      </w:r>
    </w:p>
    <w:p w14:paraId="1660EB36" w14:textId="77777777" w:rsidR="0023213D" w:rsidRDefault="0023213D" w:rsidP="0023213D">
      <w:pPr>
        <w:spacing w:line="240" w:lineRule="auto"/>
        <w:rPr>
          <w:b/>
          <w:bCs/>
        </w:rPr>
      </w:pPr>
      <w:r>
        <w:rPr>
          <w:b/>
          <w:bCs/>
        </w:rPr>
        <w:t>Graded Assignments: (Check the Schedule for Due Dates)</w:t>
      </w:r>
    </w:p>
    <w:p w14:paraId="1F2C2DD7" w14:textId="77777777" w:rsidR="0023213D" w:rsidRDefault="0023213D" w:rsidP="0023213D">
      <w:pPr>
        <w:spacing w:line="240" w:lineRule="auto"/>
      </w:pPr>
      <w:r>
        <w:t>During the semester, you will produce a variety of “products” for me to evaluate, both to help you conquer the new materials, as well as improve your existing skills in written and oral communications.  Additionally, these data points (graded assignments) will give me a basis to form an opinion as to your final grade for the course.  The final grade is the university’s indicator of your level of achievement in the course.  The more lasting record is what you do with the results of your 16-week investment, and of which, you (and time) will be the best evaluator!</w:t>
      </w:r>
    </w:p>
    <w:p w14:paraId="7CE765EC" w14:textId="77777777" w:rsidR="0023213D" w:rsidRPr="00F401E5" w:rsidRDefault="0023213D" w:rsidP="0023213D">
      <w:pPr>
        <w:spacing w:line="240" w:lineRule="auto"/>
        <w:rPr>
          <w:i/>
          <w:u w:val="single"/>
        </w:rPr>
      </w:pPr>
      <w:r>
        <w:t xml:space="preserve">The following categories describe what you will be required to turn in for a grade.  </w:t>
      </w:r>
      <w:r w:rsidRPr="00483FA0">
        <w:rPr>
          <w:i/>
          <w:u w:val="single"/>
        </w:rPr>
        <w:t xml:space="preserve">Please refer to the class schedule for due dates, and check </w:t>
      </w:r>
      <w:r>
        <w:rPr>
          <w:i/>
          <w:u w:val="single"/>
        </w:rPr>
        <w:t>Canvas</w:t>
      </w:r>
      <w:r w:rsidRPr="00483FA0">
        <w:rPr>
          <w:i/>
          <w:u w:val="single"/>
        </w:rPr>
        <w:t xml:space="preserve"> for more complete instructions for the various assignments.</w:t>
      </w:r>
    </w:p>
    <w:p w14:paraId="543E0040" w14:textId="77777777" w:rsidR="0023213D" w:rsidRDefault="0023213D" w:rsidP="0023213D">
      <w:pPr>
        <w:spacing w:line="240" w:lineRule="auto"/>
      </w:pPr>
      <w:r w:rsidRPr="00437523">
        <w:rPr>
          <w:b/>
          <w:bCs/>
          <w:i/>
          <w:iCs/>
        </w:rPr>
        <w:t>Written Assignments</w:t>
      </w:r>
      <w:r>
        <w:rPr>
          <w:i/>
          <w:iCs/>
        </w:rPr>
        <w:t>:</w:t>
      </w:r>
      <w:r>
        <w:t xml:space="preserve"> You will </w:t>
      </w:r>
      <w:r w:rsidRPr="00D75EDB">
        <w:rPr>
          <w:b/>
          <w:i/>
        </w:rPr>
        <w:t>individually</w:t>
      </w:r>
      <w:r>
        <w:t xml:space="preserve"> complete and turn in various assignments noted in the schedule.  This will include, (but not be limited to), case study write-ups, online assignments, reflection essays, and speaker research. Please check the course schedule for the various due dates.</w:t>
      </w:r>
    </w:p>
    <w:p w14:paraId="699C7848" w14:textId="77777777" w:rsidR="0023213D" w:rsidRPr="002F3020" w:rsidRDefault="0023213D" w:rsidP="0023213D">
      <w:pPr>
        <w:spacing w:line="240" w:lineRule="auto"/>
      </w:pPr>
      <w:r w:rsidRPr="00437523">
        <w:rPr>
          <w:b/>
          <w:bCs/>
          <w:i/>
          <w:iCs/>
        </w:rPr>
        <w:t>Discussions</w:t>
      </w:r>
      <w:r>
        <w:rPr>
          <w:i/>
          <w:iCs/>
        </w:rPr>
        <w:t>:</w:t>
      </w:r>
      <w:r>
        <w:t xml:space="preserve"> Because so much of our learning can best be facilitated by reviewing and discussing case studies, a significant portion of your work will be spent participating in online discussions of concepts and case studies.  Most discussions will be a week in duration and will require 1) an initial post, typically due no later than Wednesday for each discussion, and 2) substantive and meaningful responses and interactions with your classmates.</w:t>
      </w:r>
    </w:p>
    <w:p w14:paraId="32BF449D" w14:textId="77777777" w:rsidR="0023213D" w:rsidRPr="00437523" w:rsidRDefault="0023213D" w:rsidP="0023213D">
      <w:pPr>
        <w:spacing w:line="240" w:lineRule="auto"/>
      </w:pPr>
      <w:r w:rsidRPr="00437523">
        <w:rPr>
          <w:b/>
          <w:bCs/>
          <w:i/>
          <w:iCs/>
        </w:rPr>
        <w:t>MindTap Assignment</w:t>
      </w:r>
      <w:r>
        <w:rPr>
          <w:b/>
          <w:bCs/>
          <w:i/>
          <w:iCs/>
        </w:rPr>
        <w:t>s</w:t>
      </w:r>
      <w:r>
        <w:rPr>
          <w:i/>
          <w:iCs/>
        </w:rPr>
        <w:t xml:space="preserve">: </w:t>
      </w:r>
      <w:r>
        <w:t xml:space="preserve">You will be assigned MindTap homework exercises for each chapter in the textbook.  Other than during the initial weeks of class, any reading and the relevant homework exercises should be completed </w:t>
      </w:r>
      <w:r>
        <w:rPr>
          <w:u w:val="single"/>
        </w:rPr>
        <w:t>before</w:t>
      </w:r>
      <w:r>
        <w:t xml:space="preserve"> the corresponding lecture and discussion.</w:t>
      </w:r>
    </w:p>
    <w:p w14:paraId="6EB8086F" w14:textId="77777777" w:rsidR="0023213D" w:rsidRPr="00437523" w:rsidRDefault="0023213D" w:rsidP="0023213D">
      <w:pPr>
        <w:pStyle w:val="BodyText"/>
        <w:rPr>
          <w:rFonts w:ascii="Calibri" w:hAnsi="Calibri" w:cs="Times New Roman"/>
          <w:sz w:val="18"/>
          <w:szCs w:val="18"/>
        </w:rPr>
      </w:pPr>
      <w:r w:rsidRPr="00437523">
        <w:rPr>
          <w:rFonts w:ascii="Calibri" w:hAnsi="Calibri" w:cs="Times New Roman"/>
          <w:b/>
          <w:bCs/>
          <w:i/>
          <w:iCs/>
          <w:sz w:val="18"/>
          <w:szCs w:val="18"/>
        </w:rPr>
        <w:t>Midterm and Final Exams</w:t>
      </w:r>
      <w:r>
        <w:rPr>
          <w:rFonts w:ascii="Calibri" w:hAnsi="Calibri" w:cs="Times New Roman"/>
          <w:i/>
          <w:iCs/>
          <w:sz w:val="18"/>
          <w:szCs w:val="18"/>
        </w:rPr>
        <w:t xml:space="preserve">: </w:t>
      </w:r>
      <w:r>
        <w:rPr>
          <w:rFonts w:ascii="Calibri" w:hAnsi="Calibri" w:cs="Times New Roman"/>
          <w:sz w:val="18"/>
          <w:szCs w:val="18"/>
        </w:rPr>
        <w:t xml:space="preserve">The midterm and final exams will be conducted online using </w:t>
      </w:r>
      <w:proofErr w:type="spellStart"/>
      <w:r>
        <w:rPr>
          <w:rFonts w:ascii="Calibri" w:hAnsi="Calibri" w:cs="Times New Roman"/>
          <w:sz w:val="18"/>
          <w:szCs w:val="18"/>
        </w:rPr>
        <w:t>Respondus</w:t>
      </w:r>
      <w:proofErr w:type="spellEnd"/>
      <w:r>
        <w:rPr>
          <w:rFonts w:ascii="Calibri" w:hAnsi="Calibri" w:cs="Times New Roman"/>
          <w:sz w:val="18"/>
          <w:szCs w:val="18"/>
        </w:rPr>
        <w:t xml:space="preserve"> Lockdown browser.  Each consists of 75 multiple choice questions and each exam is worth 150 points.</w:t>
      </w:r>
    </w:p>
    <w:p w14:paraId="25287C84" w14:textId="77777777" w:rsidR="0023213D" w:rsidRPr="00720D7B" w:rsidRDefault="0023213D" w:rsidP="0023213D">
      <w:pPr>
        <w:pStyle w:val="BodyText"/>
        <w:rPr>
          <w:rFonts w:ascii="Calibri" w:hAnsi="Calibri" w:cs="Times New Roman"/>
          <w:sz w:val="18"/>
          <w:szCs w:val="18"/>
        </w:rPr>
      </w:pPr>
    </w:p>
    <w:p w14:paraId="1D3DA6E7" w14:textId="77777777" w:rsidR="0023213D" w:rsidRPr="00C9013D" w:rsidRDefault="0023213D" w:rsidP="0023213D">
      <w:pPr>
        <w:pStyle w:val="BodyText"/>
        <w:rPr>
          <w:rFonts w:ascii="Calibri" w:hAnsi="Calibri" w:cs="Times New Roman"/>
          <w:i/>
          <w:sz w:val="18"/>
          <w:szCs w:val="18"/>
        </w:rPr>
      </w:pPr>
      <w:r w:rsidRPr="00437523">
        <w:rPr>
          <w:rFonts w:ascii="Calibri" w:hAnsi="Calibri" w:cs="Times New Roman"/>
          <w:b/>
          <w:bCs/>
          <w:i/>
          <w:iCs/>
          <w:sz w:val="18"/>
          <w:szCs w:val="18"/>
        </w:rPr>
        <w:t>IDEA Case Study Project and Report</w:t>
      </w:r>
      <w:r w:rsidRPr="00720D7B">
        <w:rPr>
          <w:rFonts w:ascii="Calibri" w:hAnsi="Calibri" w:cs="Times New Roman"/>
          <w:i/>
          <w:iCs/>
          <w:sz w:val="18"/>
          <w:szCs w:val="18"/>
        </w:rPr>
        <w:t>:</w:t>
      </w:r>
      <w:r w:rsidRPr="00720D7B">
        <w:rPr>
          <w:rFonts w:ascii="Calibri" w:hAnsi="Calibri" w:cs="Times New Roman"/>
          <w:sz w:val="18"/>
          <w:szCs w:val="18"/>
        </w:rPr>
        <w:t xml:space="preserve"> </w:t>
      </w:r>
      <w:r>
        <w:rPr>
          <w:rFonts w:ascii="Calibri" w:hAnsi="Calibri" w:cs="Times New Roman"/>
          <w:sz w:val="18"/>
          <w:szCs w:val="18"/>
        </w:rPr>
        <w:t>During the latter part of the semester, you will complete a simulated fraud investigation using IDEA software to analyze data and compile your findings.  You will be asked to write and submit a formal report of your investigation.</w:t>
      </w:r>
    </w:p>
    <w:p w14:paraId="5F079283" w14:textId="48BEAAC6" w:rsidR="00DE3556" w:rsidRDefault="00DE3556" w:rsidP="002852C1">
      <w:pPr>
        <w:rPr>
          <w:sz w:val="20"/>
          <w:szCs w:val="24"/>
          <w:u w:val="single"/>
        </w:rPr>
      </w:pPr>
    </w:p>
    <w:p w14:paraId="0378A0BF" w14:textId="4547BBBE" w:rsidR="00DE3556" w:rsidRPr="00DE3556" w:rsidRDefault="00DE3556" w:rsidP="00DE3556">
      <w:pPr>
        <w:rPr>
          <w:b/>
          <w:bCs/>
          <w:sz w:val="24"/>
          <w:szCs w:val="32"/>
        </w:rPr>
      </w:pPr>
      <w:r w:rsidRPr="00DE3556">
        <w:rPr>
          <w:b/>
          <w:bCs/>
          <w:sz w:val="24"/>
          <w:szCs w:val="32"/>
        </w:rPr>
        <w:t>GRADING POLICIES</w:t>
      </w:r>
      <w:r>
        <w:rPr>
          <w:b/>
          <w:bCs/>
          <w:sz w:val="24"/>
          <w:szCs w:val="32"/>
        </w:rPr>
        <w:t xml:space="preserve"> (REQUIRED)</w:t>
      </w:r>
    </w:p>
    <w:p w14:paraId="16AEC903" w14:textId="77777777" w:rsidR="0023213D" w:rsidRPr="0023213D" w:rsidRDefault="0023213D" w:rsidP="0023213D">
      <w:pPr>
        <w:spacing w:line="240" w:lineRule="auto"/>
        <w:rPr>
          <w:rFonts w:cstheme="minorHAnsi"/>
          <w:sz w:val="20"/>
          <w:szCs w:val="20"/>
        </w:rPr>
      </w:pPr>
      <w:r w:rsidRPr="0023213D">
        <w:rPr>
          <w:rFonts w:cstheme="minorHAnsi"/>
          <w:sz w:val="20"/>
          <w:szCs w:val="20"/>
        </w:rPr>
        <w:t xml:space="preserve">Course grades will be assigned in accordance with San Diego State University policy (see Graduate Bulletin, pp. 62-64).  Graduate grades shall be: A (outstanding achievement, available for the highest accomplishment), B (average, awarded for satisfactory performance), C (minimally passing), D (unacceptable for graduate credit, course must be repeated), F (failing).  </w:t>
      </w:r>
    </w:p>
    <w:p w14:paraId="4A622ABE" w14:textId="77777777" w:rsidR="0023213D" w:rsidRPr="0023213D" w:rsidRDefault="0023213D" w:rsidP="0023213D">
      <w:pPr>
        <w:pStyle w:val="Caption"/>
        <w:keepNext/>
        <w:rPr>
          <w:rFonts w:cstheme="minorHAnsi"/>
          <w:sz w:val="20"/>
          <w:szCs w:val="20"/>
        </w:rPr>
      </w:pPr>
      <w:r w:rsidRPr="0023213D">
        <w:rPr>
          <w:rFonts w:cstheme="minorHAnsi"/>
          <w:sz w:val="20"/>
          <w:szCs w:val="20"/>
        </w:rPr>
        <w:t xml:space="preserve">Table </w:t>
      </w:r>
      <w:r w:rsidRPr="0023213D">
        <w:rPr>
          <w:rFonts w:cstheme="minorHAnsi"/>
          <w:sz w:val="20"/>
          <w:szCs w:val="20"/>
        </w:rPr>
        <w:fldChar w:fldCharType="begin"/>
      </w:r>
      <w:r w:rsidRPr="0023213D">
        <w:rPr>
          <w:rFonts w:cstheme="minorHAnsi"/>
          <w:sz w:val="20"/>
          <w:szCs w:val="20"/>
        </w:rPr>
        <w:instrText xml:space="preserve"> SEQ Table \* ARABIC </w:instrText>
      </w:r>
      <w:r w:rsidRPr="0023213D">
        <w:rPr>
          <w:rFonts w:cstheme="minorHAnsi"/>
          <w:sz w:val="20"/>
          <w:szCs w:val="20"/>
        </w:rPr>
        <w:fldChar w:fldCharType="separate"/>
      </w:r>
      <w:r w:rsidRPr="0023213D">
        <w:rPr>
          <w:rFonts w:cstheme="minorHAnsi"/>
          <w:noProof/>
          <w:sz w:val="20"/>
          <w:szCs w:val="20"/>
        </w:rPr>
        <w:t>1</w:t>
      </w:r>
      <w:r w:rsidRPr="0023213D">
        <w:rPr>
          <w:rFonts w:cstheme="minorHAnsi"/>
          <w:noProof/>
          <w:sz w:val="20"/>
          <w:szCs w:val="20"/>
        </w:rPr>
        <w:fldChar w:fldCharType="end"/>
      </w:r>
      <w:r w:rsidRPr="0023213D">
        <w:rPr>
          <w:rFonts w:cstheme="minorHAnsi"/>
          <w:sz w:val="20"/>
          <w:szCs w:val="20"/>
        </w:rPr>
        <w:t>. Your course grade will be based on the following components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alculation of Course Grade"/>
        <w:tblDescription w:val="Your course grade will be based on the following weighted components"/>
      </w:tblPr>
      <w:tblGrid>
        <w:gridCol w:w="4878"/>
        <w:gridCol w:w="1440"/>
        <w:gridCol w:w="1710"/>
      </w:tblGrid>
      <w:tr w:rsidR="007D3AD1" w:rsidRPr="00494E95" w14:paraId="0A181938" w14:textId="77777777" w:rsidTr="0080630B">
        <w:trPr>
          <w:trHeight w:val="331"/>
          <w:tblHeader/>
        </w:trPr>
        <w:tc>
          <w:tcPr>
            <w:tcW w:w="4878" w:type="dxa"/>
            <w:shd w:val="clear" w:color="auto" w:fill="auto"/>
            <w:vAlign w:val="bottom"/>
          </w:tcPr>
          <w:p w14:paraId="495B749D" w14:textId="77777777" w:rsidR="007D3AD1" w:rsidRPr="00556FD6" w:rsidRDefault="007D3AD1" w:rsidP="0080630B">
            <w:pPr>
              <w:spacing w:after="0" w:line="240" w:lineRule="auto"/>
              <w:jc w:val="center"/>
            </w:pPr>
            <w:r w:rsidRPr="00556FD6">
              <w:t>Component</w:t>
            </w:r>
          </w:p>
        </w:tc>
        <w:tc>
          <w:tcPr>
            <w:tcW w:w="1440" w:type="dxa"/>
            <w:shd w:val="clear" w:color="auto" w:fill="auto"/>
            <w:vAlign w:val="bottom"/>
          </w:tcPr>
          <w:p w14:paraId="54957C55" w14:textId="77777777" w:rsidR="007D3AD1" w:rsidRPr="00556FD6" w:rsidRDefault="007D3AD1" w:rsidP="0080630B">
            <w:pPr>
              <w:spacing w:after="0" w:line="240" w:lineRule="auto"/>
              <w:jc w:val="center"/>
            </w:pPr>
            <w:r w:rsidRPr="00556FD6">
              <w:t>Points</w:t>
            </w:r>
          </w:p>
        </w:tc>
        <w:tc>
          <w:tcPr>
            <w:tcW w:w="1710" w:type="dxa"/>
            <w:vAlign w:val="bottom"/>
          </w:tcPr>
          <w:p w14:paraId="05CFA5CB" w14:textId="77777777" w:rsidR="007D3AD1" w:rsidRPr="00556FD6" w:rsidRDefault="007D3AD1" w:rsidP="0080630B">
            <w:pPr>
              <w:spacing w:after="0" w:line="240" w:lineRule="auto"/>
              <w:jc w:val="center"/>
            </w:pPr>
            <w:r w:rsidRPr="00556FD6">
              <w:t>Weight</w:t>
            </w:r>
          </w:p>
        </w:tc>
      </w:tr>
      <w:tr w:rsidR="007D3AD1" w:rsidRPr="00494E95" w14:paraId="23857084" w14:textId="77777777" w:rsidTr="0080630B">
        <w:trPr>
          <w:trHeight w:val="331"/>
        </w:trPr>
        <w:tc>
          <w:tcPr>
            <w:tcW w:w="4878" w:type="dxa"/>
            <w:shd w:val="clear" w:color="auto" w:fill="auto"/>
            <w:vAlign w:val="center"/>
          </w:tcPr>
          <w:p w14:paraId="598C1CDC" w14:textId="1E1B269E" w:rsidR="007D3AD1" w:rsidRPr="00556FD6" w:rsidRDefault="007D3AD1" w:rsidP="0080630B">
            <w:pPr>
              <w:spacing w:after="0" w:line="240" w:lineRule="auto"/>
            </w:pPr>
            <w:r w:rsidRPr="00556FD6">
              <w:t xml:space="preserve">Personal </w:t>
            </w:r>
            <w:r>
              <w:t>Profile Discussion (</w:t>
            </w:r>
            <w:r w:rsidR="00762AD3">
              <w:t>20</w:t>
            </w:r>
            <w:r>
              <w:t>) &amp; 7 Discussions (45 each)</w:t>
            </w:r>
          </w:p>
        </w:tc>
        <w:tc>
          <w:tcPr>
            <w:tcW w:w="1440" w:type="dxa"/>
            <w:shd w:val="clear" w:color="auto" w:fill="auto"/>
            <w:vAlign w:val="center"/>
          </w:tcPr>
          <w:p w14:paraId="6F3C0181" w14:textId="50B5A54A" w:rsidR="007D3AD1" w:rsidRPr="00556FD6" w:rsidRDefault="007D3AD1" w:rsidP="0080630B">
            <w:pPr>
              <w:spacing w:after="0" w:line="240" w:lineRule="auto"/>
              <w:jc w:val="center"/>
            </w:pPr>
            <w:r>
              <w:t>33</w:t>
            </w:r>
            <w:r w:rsidR="003C5C61">
              <w:t>5</w:t>
            </w:r>
          </w:p>
        </w:tc>
        <w:tc>
          <w:tcPr>
            <w:tcW w:w="1710" w:type="dxa"/>
            <w:vAlign w:val="center"/>
          </w:tcPr>
          <w:p w14:paraId="6C12AD0B" w14:textId="17B327CF" w:rsidR="007D3AD1" w:rsidRPr="00556FD6" w:rsidRDefault="007D3AD1" w:rsidP="0080630B">
            <w:pPr>
              <w:spacing w:after="0" w:line="240" w:lineRule="auto"/>
              <w:jc w:val="center"/>
            </w:pPr>
            <w:r>
              <w:t>33</w:t>
            </w:r>
            <w:r w:rsidR="003C5C61">
              <w:t>.5</w:t>
            </w:r>
            <w:r w:rsidRPr="00556FD6">
              <w:t>%</w:t>
            </w:r>
          </w:p>
        </w:tc>
      </w:tr>
      <w:tr w:rsidR="007D3AD1" w:rsidRPr="00494E95" w14:paraId="0E861838" w14:textId="77777777" w:rsidTr="0080630B">
        <w:trPr>
          <w:trHeight w:val="331"/>
        </w:trPr>
        <w:tc>
          <w:tcPr>
            <w:tcW w:w="4878" w:type="dxa"/>
            <w:shd w:val="clear" w:color="auto" w:fill="auto"/>
            <w:vAlign w:val="center"/>
          </w:tcPr>
          <w:p w14:paraId="513A329F" w14:textId="77777777" w:rsidR="007D3AD1" w:rsidRPr="00556FD6" w:rsidRDefault="007D3AD1" w:rsidP="0080630B">
            <w:pPr>
              <w:spacing w:after="0" w:line="240" w:lineRule="auto"/>
            </w:pPr>
            <w:r>
              <w:t>MindTap Homework</w:t>
            </w:r>
          </w:p>
        </w:tc>
        <w:tc>
          <w:tcPr>
            <w:tcW w:w="1440" w:type="dxa"/>
            <w:shd w:val="clear" w:color="auto" w:fill="auto"/>
            <w:vAlign w:val="center"/>
          </w:tcPr>
          <w:p w14:paraId="40B4E038" w14:textId="77777777" w:rsidR="007D3AD1" w:rsidRPr="00556FD6" w:rsidRDefault="007D3AD1" w:rsidP="0080630B">
            <w:pPr>
              <w:spacing w:after="0" w:line="240" w:lineRule="auto"/>
              <w:jc w:val="center"/>
            </w:pPr>
            <w:r>
              <w:t>100</w:t>
            </w:r>
          </w:p>
        </w:tc>
        <w:tc>
          <w:tcPr>
            <w:tcW w:w="1710" w:type="dxa"/>
            <w:vAlign w:val="center"/>
          </w:tcPr>
          <w:p w14:paraId="760A91BE" w14:textId="77777777" w:rsidR="007D3AD1" w:rsidRPr="00556FD6" w:rsidRDefault="007D3AD1" w:rsidP="0080630B">
            <w:pPr>
              <w:spacing w:after="0" w:line="240" w:lineRule="auto"/>
              <w:jc w:val="center"/>
            </w:pPr>
            <w:r w:rsidRPr="00556FD6">
              <w:t>1</w:t>
            </w:r>
            <w:r>
              <w:t>0%</w:t>
            </w:r>
          </w:p>
        </w:tc>
      </w:tr>
      <w:tr w:rsidR="007D3AD1" w:rsidRPr="00494E95" w14:paraId="71FD880B" w14:textId="77777777" w:rsidTr="0080630B">
        <w:trPr>
          <w:trHeight w:val="331"/>
        </w:trPr>
        <w:tc>
          <w:tcPr>
            <w:tcW w:w="4878" w:type="dxa"/>
            <w:shd w:val="clear" w:color="auto" w:fill="auto"/>
            <w:vAlign w:val="center"/>
          </w:tcPr>
          <w:p w14:paraId="495BC8ED" w14:textId="77777777" w:rsidR="007D3AD1" w:rsidRDefault="007D3AD1" w:rsidP="0080630B">
            <w:pPr>
              <w:spacing w:after="0" w:line="240" w:lineRule="auto"/>
            </w:pPr>
            <w:r>
              <w:t>Other Assignments</w:t>
            </w:r>
          </w:p>
        </w:tc>
        <w:tc>
          <w:tcPr>
            <w:tcW w:w="1440" w:type="dxa"/>
            <w:shd w:val="clear" w:color="auto" w:fill="auto"/>
            <w:vAlign w:val="center"/>
          </w:tcPr>
          <w:p w14:paraId="613808DB" w14:textId="77777777" w:rsidR="007D3AD1" w:rsidRDefault="007D3AD1" w:rsidP="0080630B">
            <w:pPr>
              <w:spacing w:after="0" w:line="240" w:lineRule="auto"/>
              <w:jc w:val="center"/>
            </w:pPr>
          </w:p>
        </w:tc>
        <w:tc>
          <w:tcPr>
            <w:tcW w:w="1710" w:type="dxa"/>
            <w:vAlign w:val="center"/>
          </w:tcPr>
          <w:p w14:paraId="3DB8B4D1" w14:textId="7B9AB78C" w:rsidR="007D3AD1" w:rsidRDefault="003C5C61" w:rsidP="0080630B">
            <w:pPr>
              <w:spacing w:after="0" w:line="240" w:lineRule="auto"/>
              <w:jc w:val="center"/>
            </w:pPr>
            <w:r>
              <w:t>11.5</w:t>
            </w:r>
            <w:r w:rsidR="007D3AD1">
              <w:t>%</w:t>
            </w:r>
          </w:p>
        </w:tc>
      </w:tr>
      <w:tr w:rsidR="007D3AD1" w:rsidRPr="00494E95" w14:paraId="333E4C99" w14:textId="77777777" w:rsidTr="0080630B">
        <w:trPr>
          <w:trHeight w:val="331"/>
        </w:trPr>
        <w:tc>
          <w:tcPr>
            <w:tcW w:w="4878" w:type="dxa"/>
            <w:shd w:val="clear" w:color="auto" w:fill="auto"/>
            <w:vAlign w:val="center"/>
          </w:tcPr>
          <w:p w14:paraId="26591133" w14:textId="77777777" w:rsidR="007D3AD1" w:rsidRPr="00556FD6" w:rsidRDefault="007D3AD1" w:rsidP="0080630B">
            <w:pPr>
              <w:spacing w:after="0" w:line="240" w:lineRule="auto"/>
            </w:pPr>
            <w:r>
              <w:t xml:space="preserve">     At the Movies</w:t>
            </w:r>
          </w:p>
        </w:tc>
        <w:tc>
          <w:tcPr>
            <w:tcW w:w="1440" w:type="dxa"/>
            <w:shd w:val="clear" w:color="auto" w:fill="auto"/>
            <w:vAlign w:val="center"/>
          </w:tcPr>
          <w:p w14:paraId="41F5871A" w14:textId="15BD3E69" w:rsidR="007D3AD1" w:rsidRPr="00556FD6" w:rsidRDefault="00762AD3" w:rsidP="0080630B">
            <w:pPr>
              <w:spacing w:after="0" w:line="240" w:lineRule="auto"/>
              <w:jc w:val="center"/>
            </w:pPr>
            <w:r>
              <w:t>100</w:t>
            </w:r>
          </w:p>
        </w:tc>
        <w:tc>
          <w:tcPr>
            <w:tcW w:w="1710" w:type="dxa"/>
            <w:vAlign w:val="center"/>
          </w:tcPr>
          <w:p w14:paraId="034CC56B" w14:textId="77777777" w:rsidR="007D3AD1" w:rsidRPr="00556FD6" w:rsidRDefault="007D3AD1" w:rsidP="0080630B">
            <w:pPr>
              <w:spacing w:after="0" w:line="240" w:lineRule="auto"/>
              <w:jc w:val="center"/>
            </w:pPr>
          </w:p>
        </w:tc>
      </w:tr>
      <w:tr w:rsidR="007D3AD1" w:rsidRPr="00494E95" w14:paraId="331E95D8" w14:textId="77777777" w:rsidTr="0080630B">
        <w:trPr>
          <w:trHeight w:val="331"/>
        </w:trPr>
        <w:tc>
          <w:tcPr>
            <w:tcW w:w="4878" w:type="dxa"/>
            <w:shd w:val="clear" w:color="auto" w:fill="auto"/>
            <w:vAlign w:val="center"/>
          </w:tcPr>
          <w:p w14:paraId="780D624C" w14:textId="77777777" w:rsidR="007D3AD1" w:rsidRPr="00556FD6" w:rsidRDefault="007D3AD1" w:rsidP="0080630B">
            <w:pPr>
              <w:spacing w:after="0" w:line="240" w:lineRule="auto"/>
            </w:pPr>
            <w:r>
              <w:t xml:space="preserve">     Exam I Cheat Sheet</w:t>
            </w:r>
          </w:p>
        </w:tc>
        <w:tc>
          <w:tcPr>
            <w:tcW w:w="1440" w:type="dxa"/>
            <w:shd w:val="clear" w:color="auto" w:fill="auto"/>
            <w:vAlign w:val="center"/>
          </w:tcPr>
          <w:p w14:paraId="3480F0DA" w14:textId="648C017A" w:rsidR="007D3AD1" w:rsidRDefault="00762AD3" w:rsidP="0080630B">
            <w:pPr>
              <w:spacing w:after="0" w:line="240" w:lineRule="auto"/>
              <w:jc w:val="center"/>
            </w:pPr>
            <w:r>
              <w:t>5</w:t>
            </w:r>
          </w:p>
        </w:tc>
        <w:tc>
          <w:tcPr>
            <w:tcW w:w="1710" w:type="dxa"/>
            <w:vAlign w:val="center"/>
          </w:tcPr>
          <w:p w14:paraId="51A49CC2" w14:textId="77777777" w:rsidR="007D3AD1" w:rsidRDefault="007D3AD1" w:rsidP="0080630B">
            <w:pPr>
              <w:spacing w:after="0" w:line="240" w:lineRule="auto"/>
              <w:jc w:val="center"/>
            </w:pPr>
          </w:p>
        </w:tc>
      </w:tr>
      <w:tr w:rsidR="007D3AD1" w:rsidRPr="00494E95" w14:paraId="1B7B7CA7" w14:textId="77777777" w:rsidTr="0080630B">
        <w:trPr>
          <w:trHeight w:val="344"/>
        </w:trPr>
        <w:tc>
          <w:tcPr>
            <w:tcW w:w="4878" w:type="dxa"/>
            <w:shd w:val="clear" w:color="auto" w:fill="auto"/>
            <w:vAlign w:val="center"/>
          </w:tcPr>
          <w:p w14:paraId="3767515E" w14:textId="77777777" w:rsidR="007D3AD1" w:rsidRPr="00556FD6" w:rsidRDefault="007D3AD1" w:rsidP="0080630B">
            <w:pPr>
              <w:spacing w:after="0" w:line="240" w:lineRule="auto"/>
            </w:pPr>
            <w:r>
              <w:lastRenderedPageBreak/>
              <w:t xml:space="preserve">     Exam II Cheat Sheet</w:t>
            </w:r>
          </w:p>
        </w:tc>
        <w:tc>
          <w:tcPr>
            <w:tcW w:w="1440" w:type="dxa"/>
            <w:shd w:val="clear" w:color="auto" w:fill="auto"/>
            <w:vAlign w:val="center"/>
          </w:tcPr>
          <w:p w14:paraId="11A94B15" w14:textId="40954AC6" w:rsidR="007D3AD1" w:rsidRPr="00556FD6" w:rsidRDefault="00762AD3" w:rsidP="0080630B">
            <w:pPr>
              <w:keepNext/>
              <w:spacing w:after="0" w:line="240" w:lineRule="auto"/>
              <w:jc w:val="center"/>
            </w:pPr>
            <w:r>
              <w:t>5</w:t>
            </w:r>
          </w:p>
        </w:tc>
        <w:tc>
          <w:tcPr>
            <w:tcW w:w="1710" w:type="dxa"/>
            <w:vAlign w:val="center"/>
          </w:tcPr>
          <w:p w14:paraId="26B2267E" w14:textId="77777777" w:rsidR="007D3AD1" w:rsidRDefault="007D3AD1" w:rsidP="0080630B">
            <w:pPr>
              <w:keepNext/>
              <w:spacing w:after="0" w:line="240" w:lineRule="auto"/>
              <w:jc w:val="center"/>
            </w:pPr>
          </w:p>
        </w:tc>
      </w:tr>
      <w:tr w:rsidR="007D3AD1" w:rsidRPr="00494E95" w14:paraId="03FC480B" w14:textId="77777777" w:rsidTr="0080630B">
        <w:trPr>
          <w:trHeight w:val="331"/>
        </w:trPr>
        <w:tc>
          <w:tcPr>
            <w:tcW w:w="4878" w:type="dxa"/>
            <w:shd w:val="clear" w:color="auto" w:fill="auto"/>
            <w:vAlign w:val="center"/>
          </w:tcPr>
          <w:p w14:paraId="6B69D414" w14:textId="77777777" w:rsidR="007D3AD1" w:rsidRDefault="007D3AD1" w:rsidP="0080630B">
            <w:pPr>
              <w:spacing w:after="0" w:line="240" w:lineRule="auto"/>
            </w:pPr>
            <w:r>
              <w:t xml:space="preserve">     Exam III Cheat Sheet</w:t>
            </w:r>
          </w:p>
        </w:tc>
        <w:tc>
          <w:tcPr>
            <w:tcW w:w="1440" w:type="dxa"/>
            <w:shd w:val="clear" w:color="auto" w:fill="auto"/>
            <w:vAlign w:val="center"/>
          </w:tcPr>
          <w:p w14:paraId="55F9F30F" w14:textId="3223BB06" w:rsidR="007D3AD1" w:rsidRDefault="00762AD3" w:rsidP="0080630B">
            <w:pPr>
              <w:spacing w:after="0" w:line="240" w:lineRule="auto"/>
              <w:jc w:val="center"/>
            </w:pPr>
            <w:r>
              <w:t>5</w:t>
            </w:r>
          </w:p>
        </w:tc>
        <w:tc>
          <w:tcPr>
            <w:tcW w:w="1710" w:type="dxa"/>
            <w:vAlign w:val="center"/>
          </w:tcPr>
          <w:p w14:paraId="70EE6096" w14:textId="77777777" w:rsidR="007D3AD1" w:rsidRPr="00556FD6" w:rsidRDefault="007D3AD1" w:rsidP="0080630B">
            <w:pPr>
              <w:spacing w:after="0" w:line="240" w:lineRule="auto"/>
              <w:jc w:val="center"/>
            </w:pPr>
          </w:p>
        </w:tc>
      </w:tr>
      <w:tr w:rsidR="007D3AD1" w:rsidRPr="00494E95" w14:paraId="5D3F2BEE" w14:textId="77777777" w:rsidTr="0080630B">
        <w:trPr>
          <w:trHeight w:val="344"/>
        </w:trPr>
        <w:tc>
          <w:tcPr>
            <w:tcW w:w="4878" w:type="dxa"/>
            <w:shd w:val="clear" w:color="auto" w:fill="auto"/>
            <w:vAlign w:val="center"/>
          </w:tcPr>
          <w:p w14:paraId="006470B1" w14:textId="77777777" w:rsidR="007D3AD1" w:rsidRPr="00556FD6" w:rsidRDefault="007D3AD1" w:rsidP="0080630B">
            <w:pPr>
              <w:spacing w:after="0" w:line="240" w:lineRule="auto"/>
            </w:pPr>
            <w:r w:rsidRPr="00556FD6">
              <w:t>Exam</w:t>
            </w:r>
            <w:r>
              <w:t xml:space="preserve"> I</w:t>
            </w:r>
          </w:p>
        </w:tc>
        <w:tc>
          <w:tcPr>
            <w:tcW w:w="1440" w:type="dxa"/>
            <w:shd w:val="clear" w:color="auto" w:fill="auto"/>
            <w:vAlign w:val="center"/>
          </w:tcPr>
          <w:p w14:paraId="2843ED9A" w14:textId="77777777" w:rsidR="007D3AD1" w:rsidRPr="00556FD6" w:rsidRDefault="007D3AD1" w:rsidP="0080630B">
            <w:pPr>
              <w:keepNext/>
              <w:spacing w:after="0" w:line="240" w:lineRule="auto"/>
              <w:jc w:val="center"/>
            </w:pPr>
            <w:r>
              <w:t>150</w:t>
            </w:r>
          </w:p>
        </w:tc>
        <w:tc>
          <w:tcPr>
            <w:tcW w:w="1710" w:type="dxa"/>
            <w:vAlign w:val="center"/>
          </w:tcPr>
          <w:p w14:paraId="50FEE25F" w14:textId="77777777" w:rsidR="007D3AD1" w:rsidRPr="00556FD6" w:rsidRDefault="007D3AD1" w:rsidP="0080630B">
            <w:pPr>
              <w:keepNext/>
              <w:spacing w:after="0" w:line="240" w:lineRule="auto"/>
              <w:jc w:val="center"/>
            </w:pPr>
            <w:r>
              <w:t>15</w:t>
            </w:r>
            <w:r w:rsidRPr="00556FD6">
              <w:t>%</w:t>
            </w:r>
          </w:p>
        </w:tc>
      </w:tr>
      <w:tr w:rsidR="007D3AD1" w:rsidRPr="00494E95" w14:paraId="4E8D5B67" w14:textId="77777777" w:rsidTr="0080630B">
        <w:trPr>
          <w:trHeight w:val="344"/>
        </w:trPr>
        <w:tc>
          <w:tcPr>
            <w:tcW w:w="4878" w:type="dxa"/>
            <w:shd w:val="clear" w:color="auto" w:fill="auto"/>
            <w:vAlign w:val="center"/>
          </w:tcPr>
          <w:p w14:paraId="5B8525FF" w14:textId="77777777" w:rsidR="007D3AD1" w:rsidRPr="00556FD6" w:rsidRDefault="007D3AD1" w:rsidP="0080630B">
            <w:pPr>
              <w:spacing w:after="0" w:line="240" w:lineRule="auto"/>
            </w:pPr>
            <w:r w:rsidRPr="00556FD6">
              <w:t>Exam</w:t>
            </w:r>
            <w:r>
              <w:t xml:space="preserve"> II</w:t>
            </w:r>
          </w:p>
        </w:tc>
        <w:tc>
          <w:tcPr>
            <w:tcW w:w="1440" w:type="dxa"/>
            <w:shd w:val="clear" w:color="auto" w:fill="auto"/>
            <w:vAlign w:val="center"/>
          </w:tcPr>
          <w:p w14:paraId="1E0F8DFE" w14:textId="77777777" w:rsidR="007D3AD1" w:rsidRPr="00556FD6" w:rsidRDefault="007D3AD1" w:rsidP="0080630B">
            <w:pPr>
              <w:keepNext/>
              <w:spacing w:after="0" w:line="240" w:lineRule="auto"/>
              <w:jc w:val="center"/>
            </w:pPr>
            <w:r w:rsidRPr="00556FD6">
              <w:t>1</w:t>
            </w:r>
            <w:r>
              <w:t>50</w:t>
            </w:r>
          </w:p>
        </w:tc>
        <w:tc>
          <w:tcPr>
            <w:tcW w:w="1710" w:type="dxa"/>
            <w:vAlign w:val="center"/>
          </w:tcPr>
          <w:p w14:paraId="55C70165" w14:textId="77777777" w:rsidR="007D3AD1" w:rsidRPr="00556FD6" w:rsidRDefault="007D3AD1" w:rsidP="0080630B">
            <w:pPr>
              <w:keepNext/>
              <w:spacing w:after="0" w:line="240" w:lineRule="auto"/>
              <w:jc w:val="center"/>
            </w:pPr>
            <w:r>
              <w:t>15</w:t>
            </w:r>
            <w:r w:rsidRPr="00556FD6">
              <w:t>%</w:t>
            </w:r>
          </w:p>
        </w:tc>
      </w:tr>
      <w:tr w:rsidR="007D3AD1" w:rsidRPr="00494E95" w14:paraId="7B7526F3" w14:textId="77777777" w:rsidTr="0080630B">
        <w:trPr>
          <w:trHeight w:val="344"/>
        </w:trPr>
        <w:tc>
          <w:tcPr>
            <w:tcW w:w="4878" w:type="dxa"/>
            <w:shd w:val="clear" w:color="auto" w:fill="auto"/>
            <w:vAlign w:val="center"/>
          </w:tcPr>
          <w:p w14:paraId="1FF864D9" w14:textId="77777777" w:rsidR="007D3AD1" w:rsidRPr="00556FD6" w:rsidRDefault="007D3AD1" w:rsidP="0080630B">
            <w:pPr>
              <w:spacing w:after="0" w:line="240" w:lineRule="auto"/>
            </w:pPr>
            <w:r>
              <w:t>Exam III</w:t>
            </w:r>
          </w:p>
        </w:tc>
        <w:tc>
          <w:tcPr>
            <w:tcW w:w="1440" w:type="dxa"/>
            <w:shd w:val="clear" w:color="auto" w:fill="auto"/>
            <w:vAlign w:val="center"/>
          </w:tcPr>
          <w:p w14:paraId="174197ED" w14:textId="77777777" w:rsidR="007D3AD1" w:rsidRDefault="007D3AD1" w:rsidP="0080630B">
            <w:pPr>
              <w:keepNext/>
              <w:spacing w:after="0" w:line="240" w:lineRule="auto"/>
              <w:jc w:val="center"/>
            </w:pPr>
            <w:r>
              <w:t>150</w:t>
            </w:r>
          </w:p>
        </w:tc>
        <w:tc>
          <w:tcPr>
            <w:tcW w:w="1710" w:type="dxa"/>
            <w:vAlign w:val="center"/>
          </w:tcPr>
          <w:p w14:paraId="4A6E1053" w14:textId="77777777" w:rsidR="007D3AD1" w:rsidRPr="00556FD6" w:rsidRDefault="007D3AD1" w:rsidP="0080630B">
            <w:pPr>
              <w:keepNext/>
              <w:spacing w:after="0" w:line="240" w:lineRule="auto"/>
              <w:jc w:val="center"/>
            </w:pPr>
            <w:r>
              <w:t>15%</w:t>
            </w:r>
          </w:p>
        </w:tc>
      </w:tr>
      <w:tr w:rsidR="007D3AD1" w:rsidRPr="00494E95" w14:paraId="001BADCC" w14:textId="77777777" w:rsidTr="0080630B">
        <w:trPr>
          <w:trHeight w:val="344"/>
        </w:trPr>
        <w:tc>
          <w:tcPr>
            <w:tcW w:w="4878" w:type="dxa"/>
            <w:shd w:val="clear" w:color="auto" w:fill="auto"/>
            <w:vAlign w:val="center"/>
          </w:tcPr>
          <w:p w14:paraId="58644092" w14:textId="77777777" w:rsidR="007D3AD1" w:rsidRPr="00556FD6" w:rsidRDefault="007D3AD1" w:rsidP="0080630B">
            <w:pPr>
              <w:spacing w:after="0" w:line="240" w:lineRule="auto"/>
            </w:pPr>
            <w:r w:rsidRPr="00556FD6">
              <w:t>Total</w:t>
            </w:r>
          </w:p>
        </w:tc>
        <w:tc>
          <w:tcPr>
            <w:tcW w:w="1440" w:type="dxa"/>
            <w:shd w:val="clear" w:color="auto" w:fill="auto"/>
            <w:vAlign w:val="center"/>
          </w:tcPr>
          <w:p w14:paraId="190E0A77" w14:textId="77777777" w:rsidR="007D3AD1" w:rsidRPr="00556FD6" w:rsidRDefault="007D3AD1" w:rsidP="0080630B">
            <w:pPr>
              <w:keepNext/>
              <w:spacing w:after="0" w:line="240" w:lineRule="auto"/>
              <w:jc w:val="center"/>
            </w:pPr>
            <w:r>
              <w:t>1000</w:t>
            </w:r>
          </w:p>
        </w:tc>
        <w:tc>
          <w:tcPr>
            <w:tcW w:w="1710" w:type="dxa"/>
            <w:vAlign w:val="center"/>
          </w:tcPr>
          <w:p w14:paraId="4AB44083" w14:textId="77777777" w:rsidR="007D3AD1" w:rsidRPr="00556FD6" w:rsidRDefault="007D3AD1" w:rsidP="0080630B">
            <w:pPr>
              <w:keepNext/>
              <w:spacing w:after="0" w:line="240" w:lineRule="auto"/>
              <w:jc w:val="center"/>
            </w:pPr>
            <w:r w:rsidRPr="00556FD6">
              <w:t>100%</w:t>
            </w:r>
          </w:p>
        </w:tc>
      </w:tr>
    </w:tbl>
    <w:p w14:paraId="6EF9F91C" w14:textId="77777777" w:rsidR="0023213D" w:rsidRPr="0023213D" w:rsidRDefault="0023213D" w:rsidP="0023213D">
      <w:pPr>
        <w:widowControl w:val="0"/>
        <w:tabs>
          <w:tab w:val="left" w:pos="-1440"/>
        </w:tabs>
        <w:spacing w:after="0" w:line="240" w:lineRule="auto"/>
        <w:rPr>
          <w:rFonts w:cstheme="minorHAnsi"/>
          <w:sz w:val="20"/>
          <w:szCs w:val="20"/>
        </w:rPr>
      </w:pPr>
      <w:r w:rsidRPr="0023213D">
        <w:rPr>
          <w:rFonts w:cstheme="minorHAnsi"/>
          <w:sz w:val="20"/>
          <w:szCs w:val="20"/>
        </w:rPr>
        <w:tab/>
      </w:r>
      <w:r w:rsidRPr="0023213D">
        <w:rPr>
          <w:rFonts w:cstheme="minorHAnsi"/>
          <w:sz w:val="20"/>
          <w:szCs w:val="20"/>
        </w:rPr>
        <w:tab/>
      </w:r>
      <w:r w:rsidRPr="0023213D">
        <w:rPr>
          <w:rFonts w:cstheme="minorHAnsi"/>
          <w:sz w:val="20"/>
          <w:szCs w:val="20"/>
        </w:rPr>
        <w:tab/>
      </w:r>
      <w:r w:rsidRPr="0023213D">
        <w:rPr>
          <w:rFonts w:cstheme="minorHAnsi"/>
          <w:sz w:val="20"/>
          <w:szCs w:val="20"/>
        </w:rPr>
        <w:tab/>
      </w:r>
      <w:r w:rsidRPr="0023213D">
        <w:rPr>
          <w:rFonts w:cstheme="minorHAnsi"/>
          <w:sz w:val="20"/>
          <w:szCs w:val="20"/>
        </w:rPr>
        <w:tab/>
      </w:r>
      <w:r w:rsidRPr="0023213D">
        <w:rPr>
          <w:rFonts w:cstheme="minorHAnsi"/>
          <w:sz w:val="20"/>
          <w:szCs w:val="20"/>
        </w:rPr>
        <w:tab/>
      </w:r>
      <w:r w:rsidRPr="0023213D">
        <w:rPr>
          <w:rFonts w:cstheme="minorHAnsi"/>
          <w:sz w:val="20"/>
          <w:szCs w:val="20"/>
        </w:rPr>
        <w:tab/>
      </w:r>
      <w:r w:rsidRPr="0023213D">
        <w:rPr>
          <w:rFonts w:cstheme="minorHAnsi"/>
          <w:sz w:val="20"/>
          <w:szCs w:val="20"/>
        </w:rPr>
        <w:tab/>
      </w:r>
      <w:r w:rsidRPr="0023213D">
        <w:rPr>
          <w:rFonts w:cstheme="minorHAnsi"/>
          <w:i/>
          <w:sz w:val="20"/>
          <w:szCs w:val="20"/>
        </w:rPr>
        <w:tab/>
      </w:r>
      <w:r w:rsidRPr="0023213D">
        <w:rPr>
          <w:rFonts w:cstheme="minorHAnsi"/>
          <w:i/>
          <w:sz w:val="20"/>
          <w:szCs w:val="20"/>
        </w:rPr>
        <w:tab/>
      </w:r>
    </w:p>
    <w:p w14:paraId="06D69B51" w14:textId="77777777" w:rsidR="0023213D" w:rsidRPr="0023213D" w:rsidRDefault="0023213D" w:rsidP="0023213D">
      <w:pPr>
        <w:spacing w:after="0" w:line="240" w:lineRule="auto"/>
        <w:contextualSpacing/>
        <w:rPr>
          <w:rFonts w:cstheme="minorHAnsi"/>
          <w:b/>
          <w:sz w:val="20"/>
          <w:szCs w:val="20"/>
        </w:rPr>
      </w:pPr>
      <w:r w:rsidRPr="0023213D">
        <w:rPr>
          <w:rFonts w:cstheme="minorHAnsi"/>
          <w:i/>
          <w:sz w:val="20"/>
          <w:szCs w:val="20"/>
        </w:rPr>
        <w:tab/>
      </w:r>
      <w:r w:rsidRPr="0023213D">
        <w:rPr>
          <w:rFonts w:cstheme="minorHAnsi"/>
          <w:b/>
          <w:i/>
          <w:sz w:val="20"/>
          <w:szCs w:val="20"/>
        </w:rPr>
        <w:t>Scale</w:t>
      </w:r>
      <w:r w:rsidRPr="0023213D">
        <w:rPr>
          <w:rFonts w:cstheme="minorHAnsi"/>
          <w:b/>
          <w:sz w:val="20"/>
          <w:szCs w:val="20"/>
        </w:rPr>
        <w:t>:</w:t>
      </w:r>
    </w:p>
    <w:tbl>
      <w:tblPr>
        <w:tblStyle w:val="TableGrid"/>
        <w:tblW w:w="0" w:type="auto"/>
        <w:tblInd w:w="625" w:type="dxa"/>
        <w:tblLook w:val="04A0" w:firstRow="1" w:lastRow="0" w:firstColumn="1" w:lastColumn="0" w:noHBand="0" w:noVBand="1"/>
      </w:tblPr>
      <w:tblGrid>
        <w:gridCol w:w="1705"/>
        <w:gridCol w:w="1440"/>
      </w:tblGrid>
      <w:tr w:rsidR="0023213D" w:rsidRPr="0023213D" w14:paraId="68CFE3C2" w14:textId="77777777" w:rsidTr="00C066EB">
        <w:tc>
          <w:tcPr>
            <w:tcW w:w="1705" w:type="dxa"/>
          </w:tcPr>
          <w:p w14:paraId="72111484" w14:textId="77777777" w:rsidR="0023213D" w:rsidRPr="0023213D" w:rsidRDefault="0023213D" w:rsidP="00C066EB">
            <w:pPr>
              <w:spacing w:after="0"/>
              <w:contextualSpacing/>
              <w:rPr>
                <w:rFonts w:cstheme="minorHAnsi"/>
                <w:sz w:val="20"/>
                <w:szCs w:val="20"/>
              </w:rPr>
            </w:pPr>
            <w:r w:rsidRPr="0023213D">
              <w:rPr>
                <w:rFonts w:cstheme="minorHAnsi"/>
                <w:sz w:val="20"/>
                <w:szCs w:val="20"/>
              </w:rPr>
              <w:t>Total Points</w:t>
            </w:r>
          </w:p>
        </w:tc>
        <w:tc>
          <w:tcPr>
            <w:tcW w:w="1440" w:type="dxa"/>
          </w:tcPr>
          <w:p w14:paraId="144CFE99" w14:textId="77777777" w:rsidR="0023213D" w:rsidRPr="0023213D" w:rsidRDefault="0023213D" w:rsidP="00C066EB">
            <w:pPr>
              <w:spacing w:after="0"/>
              <w:contextualSpacing/>
              <w:rPr>
                <w:rFonts w:cstheme="minorHAnsi"/>
                <w:sz w:val="20"/>
                <w:szCs w:val="20"/>
              </w:rPr>
            </w:pPr>
            <w:r w:rsidRPr="0023213D">
              <w:rPr>
                <w:rFonts w:cstheme="minorHAnsi"/>
                <w:sz w:val="20"/>
                <w:szCs w:val="20"/>
              </w:rPr>
              <w:t>Letter Grade</w:t>
            </w:r>
          </w:p>
        </w:tc>
      </w:tr>
      <w:tr w:rsidR="0023213D" w:rsidRPr="0023213D" w14:paraId="62FFADF8" w14:textId="77777777" w:rsidTr="00C066EB">
        <w:tc>
          <w:tcPr>
            <w:tcW w:w="1705" w:type="dxa"/>
          </w:tcPr>
          <w:p w14:paraId="0A6181D1" w14:textId="1677F8DC" w:rsidR="0023213D" w:rsidRPr="0023213D" w:rsidRDefault="003C5C61" w:rsidP="00C066EB">
            <w:pPr>
              <w:spacing w:after="0"/>
              <w:contextualSpacing/>
              <w:rPr>
                <w:rFonts w:cstheme="minorHAnsi"/>
                <w:sz w:val="20"/>
                <w:szCs w:val="20"/>
              </w:rPr>
            </w:pPr>
            <w:r>
              <w:rPr>
                <w:rFonts w:cstheme="minorHAnsi"/>
                <w:sz w:val="20"/>
                <w:szCs w:val="20"/>
              </w:rPr>
              <w:t>930</w:t>
            </w:r>
            <w:r w:rsidR="0023213D" w:rsidRPr="0023213D">
              <w:rPr>
                <w:rFonts w:cstheme="minorHAnsi"/>
                <w:sz w:val="20"/>
                <w:szCs w:val="20"/>
              </w:rPr>
              <w:t>+</w:t>
            </w:r>
          </w:p>
        </w:tc>
        <w:tc>
          <w:tcPr>
            <w:tcW w:w="1440" w:type="dxa"/>
          </w:tcPr>
          <w:p w14:paraId="59BDD776" w14:textId="77777777" w:rsidR="0023213D" w:rsidRPr="0023213D" w:rsidRDefault="0023213D" w:rsidP="00C066EB">
            <w:pPr>
              <w:spacing w:after="0"/>
              <w:contextualSpacing/>
              <w:rPr>
                <w:rFonts w:cstheme="minorHAnsi"/>
                <w:sz w:val="20"/>
                <w:szCs w:val="20"/>
              </w:rPr>
            </w:pPr>
            <w:r w:rsidRPr="0023213D">
              <w:rPr>
                <w:rFonts w:cstheme="minorHAnsi"/>
                <w:sz w:val="20"/>
                <w:szCs w:val="20"/>
              </w:rPr>
              <w:t>A</w:t>
            </w:r>
          </w:p>
        </w:tc>
      </w:tr>
      <w:tr w:rsidR="0023213D" w:rsidRPr="0023213D" w14:paraId="2B16C1EA" w14:textId="77777777" w:rsidTr="00C066EB">
        <w:tc>
          <w:tcPr>
            <w:tcW w:w="1705" w:type="dxa"/>
          </w:tcPr>
          <w:p w14:paraId="05C1F6B6" w14:textId="72FAFA7F" w:rsidR="0023213D" w:rsidRPr="0023213D" w:rsidRDefault="003C5C61" w:rsidP="00C066EB">
            <w:pPr>
              <w:spacing w:after="0"/>
              <w:contextualSpacing/>
              <w:rPr>
                <w:rFonts w:cstheme="minorHAnsi"/>
                <w:sz w:val="20"/>
                <w:szCs w:val="20"/>
              </w:rPr>
            </w:pPr>
            <w:r>
              <w:rPr>
                <w:rFonts w:cstheme="minorHAnsi"/>
                <w:sz w:val="20"/>
                <w:szCs w:val="20"/>
              </w:rPr>
              <w:t>900</w:t>
            </w:r>
            <w:r w:rsidR="0023213D" w:rsidRPr="0023213D">
              <w:rPr>
                <w:rFonts w:cstheme="minorHAnsi"/>
                <w:sz w:val="20"/>
                <w:szCs w:val="20"/>
              </w:rPr>
              <w:t>-</w:t>
            </w:r>
            <w:r>
              <w:rPr>
                <w:rFonts w:cstheme="minorHAnsi"/>
                <w:sz w:val="20"/>
                <w:szCs w:val="20"/>
              </w:rPr>
              <w:t>929</w:t>
            </w:r>
          </w:p>
        </w:tc>
        <w:tc>
          <w:tcPr>
            <w:tcW w:w="1440" w:type="dxa"/>
          </w:tcPr>
          <w:p w14:paraId="7D226201" w14:textId="77777777" w:rsidR="0023213D" w:rsidRPr="0023213D" w:rsidRDefault="0023213D" w:rsidP="00C066EB">
            <w:pPr>
              <w:spacing w:after="0"/>
              <w:contextualSpacing/>
              <w:rPr>
                <w:rFonts w:cstheme="minorHAnsi"/>
                <w:sz w:val="20"/>
                <w:szCs w:val="20"/>
              </w:rPr>
            </w:pPr>
            <w:r w:rsidRPr="0023213D">
              <w:rPr>
                <w:rFonts w:cstheme="minorHAnsi"/>
                <w:sz w:val="20"/>
                <w:szCs w:val="20"/>
              </w:rPr>
              <w:t>A-</w:t>
            </w:r>
          </w:p>
        </w:tc>
      </w:tr>
      <w:tr w:rsidR="0023213D" w:rsidRPr="0023213D" w14:paraId="213753FA" w14:textId="77777777" w:rsidTr="00C066EB">
        <w:tc>
          <w:tcPr>
            <w:tcW w:w="1705" w:type="dxa"/>
          </w:tcPr>
          <w:p w14:paraId="231A0A19" w14:textId="3ACA429A" w:rsidR="0023213D" w:rsidRPr="0023213D" w:rsidRDefault="003C5C61" w:rsidP="00C066EB">
            <w:pPr>
              <w:spacing w:after="0"/>
              <w:contextualSpacing/>
              <w:rPr>
                <w:rFonts w:cstheme="minorHAnsi"/>
                <w:sz w:val="20"/>
                <w:szCs w:val="20"/>
              </w:rPr>
            </w:pPr>
            <w:r>
              <w:rPr>
                <w:rFonts w:cstheme="minorHAnsi"/>
                <w:sz w:val="20"/>
                <w:szCs w:val="20"/>
              </w:rPr>
              <w:t>870</w:t>
            </w:r>
            <w:r w:rsidR="0023213D" w:rsidRPr="0023213D">
              <w:rPr>
                <w:rFonts w:cstheme="minorHAnsi"/>
                <w:sz w:val="20"/>
                <w:szCs w:val="20"/>
              </w:rPr>
              <w:t>-</w:t>
            </w:r>
            <w:r>
              <w:rPr>
                <w:rFonts w:cstheme="minorHAnsi"/>
                <w:sz w:val="20"/>
                <w:szCs w:val="20"/>
              </w:rPr>
              <w:t>899</w:t>
            </w:r>
          </w:p>
        </w:tc>
        <w:tc>
          <w:tcPr>
            <w:tcW w:w="1440" w:type="dxa"/>
          </w:tcPr>
          <w:p w14:paraId="39021DA0" w14:textId="77777777" w:rsidR="0023213D" w:rsidRPr="0023213D" w:rsidRDefault="0023213D" w:rsidP="00C066EB">
            <w:pPr>
              <w:spacing w:after="0"/>
              <w:contextualSpacing/>
              <w:rPr>
                <w:rFonts w:cstheme="minorHAnsi"/>
                <w:sz w:val="20"/>
                <w:szCs w:val="20"/>
              </w:rPr>
            </w:pPr>
            <w:r w:rsidRPr="0023213D">
              <w:rPr>
                <w:rFonts w:cstheme="minorHAnsi"/>
                <w:sz w:val="20"/>
                <w:szCs w:val="20"/>
              </w:rPr>
              <w:t>B+</w:t>
            </w:r>
          </w:p>
        </w:tc>
      </w:tr>
      <w:tr w:rsidR="0023213D" w:rsidRPr="0023213D" w14:paraId="64B26C17" w14:textId="77777777" w:rsidTr="00C066EB">
        <w:tc>
          <w:tcPr>
            <w:tcW w:w="1705" w:type="dxa"/>
          </w:tcPr>
          <w:p w14:paraId="629D50EB" w14:textId="2DC24950" w:rsidR="0023213D" w:rsidRPr="0023213D" w:rsidRDefault="003C5C61" w:rsidP="00C066EB">
            <w:pPr>
              <w:spacing w:after="0"/>
              <w:contextualSpacing/>
              <w:rPr>
                <w:rFonts w:cstheme="minorHAnsi"/>
                <w:sz w:val="20"/>
                <w:szCs w:val="20"/>
              </w:rPr>
            </w:pPr>
            <w:r>
              <w:rPr>
                <w:rFonts w:cstheme="minorHAnsi"/>
                <w:sz w:val="20"/>
                <w:szCs w:val="20"/>
              </w:rPr>
              <w:t>830</w:t>
            </w:r>
            <w:r w:rsidR="0023213D" w:rsidRPr="0023213D">
              <w:rPr>
                <w:rFonts w:cstheme="minorHAnsi"/>
                <w:sz w:val="20"/>
                <w:szCs w:val="20"/>
              </w:rPr>
              <w:t>-</w:t>
            </w:r>
            <w:r>
              <w:rPr>
                <w:rFonts w:cstheme="minorHAnsi"/>
                <w:sz w:val="20"/>
                <w:szCs w:val="20"/>
              </w:rPr>
              <w:t>869</w:t>
            </w:r>
          </w:p>
        </w:tc>
        <w:tc>
          <w:tcPr>
            <w:tcW w:w="1440" w:type="dxa"/>
          </w:tcPr>
          <w:p w14:paraId="483642ED" w14:textId="77777777" w:rsidR="0023213D" w:rsidRPr="0023213D" w:rsidRDefault="0023213D" w:rsidP="00C066EB">
            <w:pPr>
              <w:spacing w:after="0"/>
              <w:contextualSpacing/>
              <w:rPr>
                <w:rFonts w:cstheme="minorHAnsi"/>
                <w:sz w:val="20"/>
                <w:szCs w:val="20"/>
              </w:rPr>
            </w:pPr>
            <w:r w:rsidRPr="0023213D">
              <w:rPr>
                <w:rFonts w:cstheme="minorHAnsi"/>
                <w:sz w:val="20"/>
                <w:szCs w:val="20"/>
              </w:rPr>
              <w:t>B</w:t>
            </w:r>
          </w:p>
        </w:tc>
      </w:tr>
      <w:tr w:rsidR="0023213D" w:rsidRPr="0023213D" w14:paraId="545CB9D5" w14:textId="77777777" w:rsidTr="00C066EB">
        <w:tc>
          <w:tcPr>
            <w:tcW w:w="1705" w:type="dxa"/>
          </w:tcPr>
          <w:p w14:paraId="2BE9A112" w14:textId="6AD08066" w:rsidR="0023213D" w:rsidRPr="0023213D" w:rsidRDefault="003C5C61" w:rsidP="00C066EB">
            <w:pPr>
              <w:spacing w:after="0"/>
              <w:contextualSpacing/>
              <w:rPr>
                <w:rFonts w:cstheme="minorHAnsi"/>
                <w:sz w:val="20"/>
                <w:szCs w:val="20"/>
              </w:rPr>
            </w:pPr>
            <w:r>
              <w:rPr>
                <w:rFonts w:cstheme="minorHAnsi"/>
                <w:sz w:val="20"/>
                <w:szCs w:val="20"/>
              </w:rPr>
              <w:t>800</w:t>
            </w:r>
            <w:r w:rsidR="0023213D" w:rsidRPr="0023213D">
              <w:rPr>
                <w:rFonts w:cstheme="minorHAnsi"/>
                <w:sz w:val="20"/>
                <w:szCs w:val="20"/>
              </w:rPr>
              <w:t>-</w:t>
            </w:r>
            <w:r>
              <w:rPr>
                <w:rFonts w:cstheme="minorHAnsi"/>
                <w:sz w:val="20"/>
                <w:szCs w:val="20"/>
              </w:rPr>
              <w:t>829</w:t>
            </w:r>
          </w:p>
        </w:tc>
        <w:tc>
          <w:tcPr>
            <w:tcW w:w="1440" w:type="dxa"/>
          </w:tcPr>
          <w:p w14:paraId="3CD50CE6" w14:textId="77777777" w:rsidR="0023213D" w:rsidRPr="0023213D" w:rsidRDefault="0023213D" w:rsidP="00C066EB">
            <w:pPr>
              <w:spacing w:after="0"/>
              <w:contextualSpacing/>
              <w:rPr>
                <w:rFonts w:cstheme="minorHAnsi"/>
                <w:sz w:val="20"/>
                <w:szCs w:val="20"/>
              </w:rPr>
            </w:pPr>
            <w:r w:rsidRPr="0023213D">
              <w:rPr>
                <w:rFonts w:cstheme="minorHAnsi"/>
                <w:sz w:val="20"/>
                <w:szCs w:val="20"/>
              </w:rPr>
              <w:t>B-</w:t>
            </w:r>
          </w:p>
        </w:tc>
      </w:tr>
      <w:tr w:rsidR="0023213D" w:rsidRPr="0023213D" w14:paraId="2D2E883C" w14:textId="77777777" w:rsidTr="00C066EB">
        <w:tc>
          <w:tcPr>
            <w:tcW w:w="1705" w:type="dxa"/>
          </w:tcPr>
          <w:p w14:paraId="0451F7E6" w14:textId="1C94BA37" w:rsidR="0023213D" w:rsidRPr="0023213D" w:rsidRDefault="003C5C61" w:rsidP="00C066EB">
            <w:pPr>
              <w:spacing w:after="0"/>
              <w:contextualSpacing/>
              <w:rPr>
                <w:rFonts w:cstheme="minorHAnsi"/>
                <w:sz w:val="20"/>
                <w:szCs w:val="20"/>
              </w:rPr>
            </w:pPr>
            <w:r>
              <w:rPr>
                <w:rFonts w:cstheme="minorHAnsi"/>
                <w:sz w:val="20"/>
                <w:szCs w:val="20"/>
              </w:rPr>
              <w:t>770</w:t>
            </w:r>
            <w:r w:rsidR="0023213D" w:rsidRPr="0023213D">
              <w:rPr>
                <w:rFonts w:cstheme="minorHAnsi"/>
                <w:sz w:val="20"/>
                <w:szCs w:val="20"/>
              </w:rPr>
              <w:t>-</w:t>
            </w:r>
            <w:r>
              <w:rPr>
                <w:rFonts w:cstheme="minorHAnsi"/>
                <w:sz w:val="20"/>
                <w:szCs w:val="20"/>
              </w:rPr>
              <w:t>799</w:t>
            </w:r>
          </w:p>
        </w:tc>
        <w:tc>
          <w:tcPr>
            <w:tcW w:w="1440" w:type="dxa"/>
          </w:tcPr>
          <w:p w14:paraId="579FEC06" w14:textId="77777777" w:rsidR="0023213D" w:rsidRPr="0023213D" w:rsidRDefault="0023213D" w:rsidP="00C066EB">
            <w:pPr>
              <w:spacing w:after="0"/>
              <w:contextualSpacing/>
              <w:rPr>
                <w:rFonts w:cstheme="minorHAnsi"/>
                <w:sz w:val="20"/>
                <w:szCs w:val="20"/>
              </w:rPr>
            </w:pPr>
            <w:r w:rsidRPr="0023213D">
              <w:rPr>
                <w:rFonts w:cstheme="minorHAnsi"/>
                <w:sz w:val="20"/>
                <w:szCs w:val="20"/>
              </w:rPr>
              <w:t>C+</w:t>
            </w:r>
          </w:p>
        </w:tc>
      </w:tr>
      <w:tr w:rsidR="0023213D" w:rsidRPr="0023213D" w14:paraId="16AFA0C0" w14:textId="77777777" w:rsidTr="00C066EB">
        <w:tc>
          <w:tcPr>
            <w:tcW w:w="1705" w:type="dxa"/>
          </w:tcPr>
          <w:p w14:paraId="6D2D2868" w14:textId="179E65D2" w:rsidR="0023213D" w:rsidRPr="0023213D" w:rsidRDefault="003C5C61" w:rsidP="00C066EB">
            <w:pPr>
              <w:spacing w:after="0"/>
              <w:contextualSpacing/>
              <w:rPr>
                <w:rFonts w:cstheme="minorHAnsi"/>
                <w:sz w:val="20"/>
                <w:szCs w:val="20"/>
              </w:rPr>
            </w:pPr>
            <w:r>
              <w:rPr>
                <w:rFonts w:cstheme="minorHAnsi"/>
                <w:sz w:val="20"/>
                <w:szCs w:val="20"/>
              </w:rPr>
              <w:t>730</w:t>
            </w:r>
            <w:r w:rsidR="0023213D" w:rsidRPr="0023213D">
              <w:rPr>
                <w:rFonts w:cstheme="minorHAnsi"/>
                <w:sz w:val="20"/>
                <w:szCs w:val="20"/>
              </w:rPr>
              <w:t>-</w:t>
            </w:r>
            <w:r>
              <w:rPr>
                <w:rFonts w:cstheme="minorHAnsi"/>
                <w:sz w:val="20"/>
                <w:szCs w:val="20"/>
              </w:rPr>
              <w:t>769</w:t>
            </w:r>
          </w:p>
        </w:tc>
        <w:tc>
          <w:tcPr>
            <w:tcW w:w="1440" w:type="dxa"/>
          </w:tcPr>
          <w:p w14:paraId="787409F9" w14:textId="77777777" w:rsidR="0023213D" w:rsidRPr="0023213D" w:rsidRDefault="0023213D" w:rsidP="00C066EB">
            <w:pPr>
              <w:spacing w:after="0"/>
              <w:contextualSpacing/>
              <w:rPr>
                <w:rFonts w:cstheme="minorHAnsi"/>
                <w:sz w:val="20"/>
                <w:szCs w:val="20"/>
              </w:rPr>
            </w:pPr>
            <w:r w:rsidRPr="0023213D">
              <w:rPr>
                <w:rFonts w:cstheme="minorHAnsi"/>
                <w:sz w:val="20"/>
                <w:szCs w:val="20"/>
              </w:rPr>
              <w:t>C</w:t>
            </w:r>
          </w:p>
        </w:tc>
      </w:tr>
      <w:tr w:rsidR="0023213D" w:rsidRPr="0023213D" w14:paraId="1136F7CE" w14:textId="77777777" w:rsidTr="00C066EB">
        <w:tc>
          <w:tcPr>
            <w:tcW w:w="1705" w:type="dxa"/>
          </w:tcPr>
          <w:p w14:paraId="6AB6B300" w14:textId="6FA76369" w:rsidR="0023213D" w:rsidRPr="0023213D" w:rsidRDefault="003C5C61" w:rsidP="00C066EB">
            <w:pPr>
              <w:spacing w:after="0"/>
              <w:contextualSpacing/>
              <w:rPr>
                <w:rFonts w:cstheme="minorHAnsi"/>
                <w:sz w:val="20"/>
                <w:szCs w:val="20"/>
              </w:rPr>
            </w:pPr>
            <w:r>
              <w:rPr>
                <w:rFonts w:cstheme="minorHAnsi"/>
                <w:sz w:val="20"/>
                <w:szCs w:val="20"/>
              </w:rPr>
              <w:t>700</w:t>
            </w:r>
            <w:r w:rsidR="0023213D" w:rsidRPr="0023213D">
              <w:rPr>
                <w:rFonts w:cstheme="minorHAnsi"/>
                <w:sz w:val="20"/>
                <w:szCs w:val="20"/>
              </w:rPr>
              <w:t>-</w:t>
            </w:r>
            <w:r>
              <w:rPr>
                <w:rFonts w:cstheme="minorHAnsi"/>
                <w:sz w:val="20"/>
                <w:szCs w:val="20"/>
              </w:rPr>
              <w:t>729</w:t>
            </w:r>
          </w:p>
        </w:tc>
        <w:tc>
          <w:tcPr>
            <w:tcW w:w="1440" w:type="dxa"/>
          </w:tcPr>
          <w:p w14:paraId="7DFDEB40" w14:textId="77777777" w:rsidR="0023213D" w:rsidRPr="0023213D" w:rsidRDefault="0023213D" w:rsidP="00C066EB">
            <w:pPr>
              <w:spacing w:after="0"/>
              <w:contextualSpacing/>
              <w:rPr>
                <w:rFonts w:cstheme="minorHAnsi"/>
                <w:sz w:val="20"/>
                <w:szCs w:val="20"/>
              </w:rPr>
            </w:pPr>
            <w:r w:rsidRPr="0023213D">
              <w:rPr>
                <w:rFonts w:cstheme="minorHAnsi"/>
                <w:sz w:val="20"/>
                <w:szCs w:val="20"/>
              </w:rPr>
              <w:t>C-</w:t>
            </w:r>
          </w:p>
        </w:tc>
      </w:tr>
      <w:tr w:rsidR="0023213D" w:rsidRPr="0023213D" w14:paraId="580AB968" w14:textId="77777777" w:rsidTr="00C066EB">
        <w:tc>
          <w:tcPr>
            <w:tcW w:w="1705" w:type="dxa"/>
          </w:tcPr>
          <w:p w14:paraId="04CD4F90" w14:textId="131AE8C5" w:rsidR="0023213D" w:rsidRPr="0023213D" w:rsidRDefault="003C5C61" w:rsidP="00C066EB">
            <w:pPr>
              <w:spacing w:after="0"/>
              <w:contextualSpacing/>
              <w:rPr>
                <w:rFonts w:cstheme="minorHAnsi"/>
                <w:sz w:val="20"/>
                <w:szCs w:val="20"/>
              </w:rPr>
            </w:pPr>
            <w:r>
              <w:rPr>
                <w:rFonts w:cstheme="minorHAnsi"/>
                <w:sz w:val="20"/>
                <w:szCs w:val="20"/>
              </w:rPr>
              <w:t>600-699</w:t>
            </w:r>
          </w:p>
        </w:tc>
        <w:tc>
          <w:tcPr>
            <w:tcW w:w="1440" w:type="dxa"/>
          </w:tcPr>
          <w:p w14:paraId="537203DB" w14:textId="77777777" w:rsidR="0023213D" w:rsidRPr="0023213D" w:rsidRDefault="0023213D" w:rsidP="00C066EB">
            <w:pPr>
              <w:spacing w:after="0"/>
              <w:contextualSpacing/>
              <w:rPr>
                <w:rFonts w:cstheme="minorHAnsi"/>
                <w:sz w:val="20"/>
                <w:szCs w:val="20"/>
              </w:rPr>
            </w:pPr>
            <w:r w:rsidRPr="0023213D">
              <w:rPr>
                <w:rFonts w:cstheme="minorHAnsi"/>
                <w:sz w:val="20"/>
                <w:szCs w:val="20"/>
              </w:rPr>
              <w:t>D</w:t>
            </w:r>
          </w:p>
        </w:tc>
      </w:tr>
      <w:tr w:rsidR="0023213D" w:rsidRPr="0023213D" w14:paraId="6C8F1F42" w14:textId="77777777" w:rsidTr="00C066EB">
        <w:tc>
          <w:tcPr>
            <w:tcW w:w="1705" w:type="dxa"/>
          </w:tcPr>
          <w:p w14:paraId="2E77A43F" w14:textId="5FF9D1CD" w:rsidR="0023213D" w:rsidRPr="0023213D" w:rsidRDefault="0023213D" w:rsidP="00C066EB">
            <w:pPr>
              <w:spacing w:after="0"/>
              <w:contextualSpacing/>
              <w:rPr>
                <w:rFonts w:cstheme="minorHAnsi"/>
                <w:sz w:val="20"/>
                <w:szCs w:val="20"/>
              </w:rPr>
            </w:pPr>
            <w:r w:rsidRPr="0023213D">
              <w:rPr>
                <w:rFonts w:cstheme="minorHAnsi"/>
                <w:sz w:val="20"/>
                <w:szCs w:val="20"/>
              </w:rPr>
              <w:t xml:space="preserve">&lt; </w:t>
            </w:r>
            <w:r w:rsidR="003C5C61">
              <w:rPr>
                <w:rFonts w:cstheme="minorHAnsi"/>
                <w:sz w:val="20"/>
                <w:szCs w:val="20"/>
              </w:rPr>
              <w:t>600</w:t>
            </w:r>
          </w:p>
        </w:tc>
        <w:tc>
          <w:tcPr>
            <w:tcW w:w="1440" w:type="dxa"/>
          </w:tcPr>
          <w:p w14:paraId="3EE4DA15" w14:textId="77777777" w:rsidR="0023213D" w:rsidRPr="0023213D" w:rsidRDefault="0023213D" w:rsidP="00C066EB">
            <w:pPr>
              <w:spacing w:after="0"/>
              <w:contextualSpacing/>
              <w:rPr>
                <w:rFonts w:cstheme="minorHAnsi"/>
                <w:sz w:val="20"/>
                <w:szCs w:val="20"/>
              </w:rPr>
            </w:pPr>
            <w:r w:rsidRPr="0023213D">
              <w:rPr>
                <w:rFonts w:cstheme="minorHAnsi"/>
                <w:sz w:val="20"/>
                <w:szCs w:val="20"/>
              </w:rPr>
              <w:t>F</w:t>
            </w:r>
          </w:p>
        </w:tc>
      </w:tr>
    </w:tbl>
    <w:p w14:paraId="49AF19B1" w14:textId="77777777" w:rsidR="0023213D" w:rsidRPr="0023213D" w:rsidRDefault="0023213D" w:rsidP="0023213D">
      <w:pPr>
        <w:spacing w:line="240" w:lineRule="auto"/>
        <w:rPr>
          <w:rFonts w:cstheme="minorHAnsi"/>
          <w:b/>
          <w:sz w:val="20"/>
          <w:szCs w:val="20"/>
        </w:rPr>
      </w:pPr>
    </w:p>
    <w:p w14:paraId="5D7978BC" w14:textId="77777777" w:rsidR="0023213D" w:rsidRPr="0023213D" w:rsidRDefault="0023213D" w:rsidP="0023213D">
      <w:pPr>
        <w:pStyle w:val="BodyText"/>
        <w:rPr>
          <w:rFonts w:asciiTheme="minorHAnsi" w:hAnsiTheme="minorHAnsi" w:cstheme="minorHAnsi"/>
          <w:b/>
          <w:bCs/>
          <w:sz w:val="20"/>
          <w:szCs w:val="20"/>
        </w:rPr>
      </w:pPr>
      <w:r w:rsidRPr="0023213D">
        <w:rPr>
          <w:rFonts w:asciiTheme="minorHAnsi" w:hAnsiTheme="minorHAnsi" w:cstheme="minorHAnsi"/>
          <w:b/>
          <w:bCs/>
          <w:sz w:val="20"/>
          <w:szCs w:val="20"/>
        </w:rPr>
        <w:t>Grading Scale:</w:t>
      </w:r>
    </w:p>
    <w:p w14:paraId="1819B18C" w14:textId="77777777" w:rsidR="0023213D" w:rsidRPr="0023213D" w:rsidRDefault="0023213D" w:rsidP="0023213D">
      <w:pPr>
        <w:spacing w:line="240" w:lineRule="auto"/>
        <w:rPr>
          <w:rFonts w:cstheme="minorHAnsi"/>
          <w:sz w:val="20"/>
          <w:szCs w:val="20"/>
        </w:rPr>
      </w:pPr>
      <w:r w:rsidRPr="0023213D">
        <w:rPr>
          <w:rFonts w:cstheme="minorHAnsi"/>
          <w:sz w:val="20"/>
          <w:szCs w:val="20"/>
        </w:rPr>
        <w:t xml:space="preserve">Final Grades will be determined based on the following scale: 90% of the points and above will qualify for the A range (including A- and A); 80% - 89% of the points will qualify for the B range (including B-, B and B+), 73% - 79% will qualify for a C or C+, 70% - 72% will earn a C-, below 70% will earn a D, and below 60% will earn an F. </w:t>
      </w:r>
    </w:p>
    <w:p w14:paraId="2CBCF4E5" w14:textId="77777777" w:rsidR="0023213D" w:rsidRPr="0023213D" w:rsidRDefault="0023213D" w:rsidP="0023213D">
      <w:pPr>
        <w:spacing w:line="240" w:lineRule="auto"/>
        <w:rPr>
          <w:rFonts w:cstheme="minorHAnsi"/>
          <w:sz w:val="20"/>
          <w:szCs w:val="20"/>
        </w:rPr>
      </w:pPr>
      <w:r w:rsidRPr="0023213D">
        <w:rPr>
          <w:rFonts w:cstheme="minorHAnsi"/>
          <w:sz w:val="20"/>
          <w:szCs w:val="20"/>
        </w:rPr>
        <w:t>Grades are based on both effort and effectiveness, with more weight being awarded to the actual results. While effort is important and does earn some reward, the final outcome or result is what matters most. For grading purposes,</w:t>
      </w:r>
      <w:r w:rsidRPr="0023213D">
        <w:rPr>
          <w:rFonts w:cstheme="minorHAnsi"/>
          <w:i/>
          <w:sz w:val="20"/>
          <w:szCs w:val="20"/>
        </w:rPr>
        <w:t xml:space="preserve"> a grade of A</w:t>
      </w:r>
      <w:r w:rsidRPr="0023213D">
        <w:rPr>
          <w:rFonts w:cstheme="minorHAnsi"/>
          <w:sz w:val="20"/>
          <w:szCs w:val="20"/>
        </w:rPr>
        <w:t xml:space="preserve"> exceeds the course (and assignment) requirements in both quantity and quality; </w:t>
      </w:r>
      <w:r w:rsidRPr="0023213D">
        <w:rPr>
          <w:rFonts w:cstheme="minorHAnsi"/>
          <w:i/>
          <w:sz w:val="20"/>
          <w:szCs w:val="20"/>
        </w:rPr>
        <w:t>a grade of B</w:t>
      </w:r>
      <w:r w:rsidRPr="0023213D">
        <w:rPr>
          <w:rFonts w:cstheme="minorHAnsi"/>
          <w:sz w:val="20"/>
          <w:szCs w:val="20"/>
        </w:rPr>
        <w:t xml:space="preserve"> exceeds in some area; a</w:t>
      </w:r>
      <w:r w:rsidRPr="0023213D">
        <w:rPr>
          <w:rFonts w:cstheme="minorHAnsi"/>
          <w:i/>
          <w:sz w:val="20"/>
          <w:szCs w:val="20"/>
        </w:rPr>
        <w:t xml:space="preserve"> grade of C </w:t>
      </w:r>
      <w:r w:rsidRPr="0023213D">
        <w:rPr>
          <w:rFonts w:cstheme="minorHAnsi"/>
          <w:sz w:val="20"/>
          <w:szCs w:val="20"/>
        </w:rPr>
        <w:t xml:space="preserve">meets the minimum requirements; </w:t>
      </w:r>
      <w:r w:rsidRPr="0023213D">
        <w:rPr>
          <w:rFonts w:cstheme="minorHAnsi"/>
          <w:i/>
          <w:sz w:val="20"/>
          <w:szCs w:val="20"/>
        </w:rPr>
        <w:t>a grade of D</w:t>
      </w:r>
      <w:r w:rsidRPr="0023213D">
        <w:rPr>
          <w:rFonts w:cstheme="minorHAnsi"/>
          <w:sz w:val="20"/>
          <w:szCs w:val="20"/>
        </w:rPr>
        <w:t xml:space="preserve"> fails to meet the minimum requirements; and a</w:t>
      </w:r>
      <w:r w:rsidRPr="0023213D">
        <w:rPr>
          <w:rFonts w:cstheme="minorHAnsi"/>
          <w:i/>
          <w:sz w:val="20"/>
          <w:szCs w:val="20"/>
        </w:rPr>
        <w:t xml:space="preserve"> grade of F </w:t>
      </w:r>
      <w:r w:rsidRPr="0023213D">
        <w:rPr>
          <w:rFonts w:cstheme="minorHAnsi"/>
          <w:sz w:val="20"/>
          <w:szCs w:val="20"/>
        </w:rPr>
        <w:t>drastically fails to meet the minimum requirements.</w:t>
      </w:r>
    </w:p>
    <w:p w14:paraId="308712AF" w14:textId="2FA0101C" w:rsidR="004E7F43" w:rsidRPr="0023213D" w:rsidRDefault="002852C1" w:rsidP="00D3119E">
      <w:pPr>
        <w:rPr>
          <w:sz w:val="20"/>
          <w:szCs w:val="20"/>
        </w:rPr>
      </w:pPr>
      <w:r w:rsidRPr="0023213D">
        <w:rPr>
          <w:b/>
          <w:sz w:val="20"/>
          <w:szCs w:val="20"/>
        </w:rPr>
        <w:t>Grade of Incomplete</w:t>
      </w:r>
      <w:r w:rsidRPr="0023213D">
        <w:rPr>
          <w:sz w:val="20"/>
          <w:szCs w:val="20"/>
        </w:rPr>
        <w:t xml:space="preserve">. A grade of Incomplete (I) indicates that a portion of required coursework has not been completed and evaluated in the prescribed time period due to unforeseen, but fully justified, reasons and that there is still a possibility of earning credit. It is your responsibility to bring pertinent information to the instructor and to reach agreement on the means by which the remaining course requirements will be satisfied. The conditions for removal of the Incomplete shall be reduced to writing by the instructor and given to you with a copy placed on file with the department chair until the Incomplete is removed or the time limit for removal has passed. A final grade is assigned when the work agreed upon has been completed and evaluated. An Incomplete shall not be assigned when the only way you could make up the work would be to attend a major portion of the class when it is next offered. Contract forms for Incomplete grades are available at the </w:t>
      </w:r>
      <w:hyperlink r:id="rId9" w:history="1">
        <w:r w:rsidRPr="0023213D">
          <w:rPr>
            <w:rStyle w:val="Hyperlink"/>
            <w:sz w:val="20"/>
            <w:szCs w:val="20"/>
          </w:rPr>
          <w:t>Office of the Registrar website</w:t>
        </w:r>
      </w:hyperlink>
      <w:r w:rsidR="004E7F43" w:rsidRPr="0023213D">
        <w:rPr>
          <w:sz w:val="20"/>
          <w:szCs w:val="20"/>
        </w:rPr>
        <w:t>.</w:t>
      </w:r>
    </w:p>
    <w:p w14:paraId="2A96D1F9" w14:textId="77777777" w:rsidR="004E7F43" w:rsidRPr="0023213D" w:rsidRDefault="004E7F43" w:rsidP="00D3119E">
      <w:pPr>
        <w:rPr>
          <w:sz w:val="20"/>
          <w:szCs w:val="20"/>
        </w:rPr>
      </w:pPr>
    </w:p>
    <w:p w14:paraId="67C3F54B" w14:textId="02CFEF90" w:rsidR="002852C1" w:rsidRDefault="00D3119E" w:rsidP="00D3119E">
      <w:pPr>
        <w:rPr>
          <w:b/>
          <w:bCs/>
          <w:sz w:val="24"/>
          <w:szCs w:val="32"/>
        </w:rPr>
      </w:pPr>
      <w:r w:rsidRPr="00D3119E">
        <w:rPr>
          <w:b/>
          <w:bCs/>
          <w:sz w:val="24"/>
          <w:szCs w:val="32"/>
        </w:rPr>
        <w:t>COURSE SCHEDULE OF TOPICS</w:t>
      </w:r>
    </w:p>
    <w:p w14:paraId="3D3AB394" w14:textId="088694BA" w:rsidR="0023213D" w:rsidRDefault="0023213D" w:rsidP="0023213D">
      <w:pPr>
        <w:spacing w:line="240" w:lineRule="auto"/>
        <w:rPr>
          <w:sz w:val="20"/>
        </w:rPr>
      </w:pPr>
      <w:r w:rsidRPr="0032575A">
        <w:rPr>
          <w:sz w:val="20"/>
        </w:rPr>
        <w:t>I reserve the right to make adjustments</w:t>
      </w:r>
      <w:r>
        <w:rPr>
          <w:sz w:val="20"/>
        </w:rPr>
        <w:t xml:space="preserve"> to the schedule based on what is best for the class learning experience. </w:t>
      </w:r>
      <w:r w:rsidRPr="0032575A">
        <w:rPr>
          <w:sz w:val="20"/>
        </w:rPr>
        <w:t xml:space="preserve">Please check </w:t>
      </w:r>
      <w:r>
        <w:rPr>
          <w:sz w:val="20"/>
        </w:rPr>
        <w:t>Canvas for the most current updates.</w:t>
      </w:r>
    </w:p>
    <w:tbl>
      <w:tblPr>
        <w:tblStyle w:val="TableGridLight1"/>
        <w:tblW w:w="1044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Description w:val="Schedule"/>
      </w:tblPr>
      <w:tblGrid>
        <w:gridCol w:w="1157"/>
        <w:gridCol w:w="1977"/>
        <w:gridCol w:w="5596"/>
        <w:gridCol w:w="1710"/>
      </w:tblGrid>
      <w:tr w:rsidR="003C5C61" w:rsidRPr="009A75C7" w14:paraId="50CF12A0" w14:textId="77777777" w:rsidTr="0080630B">
        <w:trPr>
          <w:trHeight w:val="586"/>
          <w:tblHeader/>
        </w:trPr>
        <w:tc>
          <w:tcPr>
            <w:tcW w:w="1157" w:type="dxa"/>
            <w:shd w:val="clear" w:color="auto" w:fill="BFBFBF" w:themeFill="background1" w:themeFillShade="BF"/>
          </w:tcPr>
          <w:p w14:paraId="0DC24E76" w14:textId="77777777" w:rsidR="003C5C61" w:rsidRPr="009A75C7" w:rsidRDefault="003C5C61" w:rsidP="0080630B">
            <w:pPr>
              <w:jc w:val="center"/>
              <w:rPr>
                <w:rFonts w:eastAsia="Calibri" w:cstheme="minorHAnsi"/>
                <w:b/>
                <w:sz w:val="20"/>
                <w:szCs w:val="20"/>
              </w:rPr>
            </w:pPr>
            <w:r w:rsidRPr="009A75C7">
              <w:rPr>
                <w:rFonts w:eastAsia="Calibri" w:cstheme="minorHAnsi"/>
                <w:b/>
                <w:sz w:val="20"/>
                <w:szCs w:val="20"/>
              </w:rPr>
              <w:lastRenderedPageBreak/>
              <w:t>Module</w:t>
            </w:r>
          </w:p>
        </w:tc>
        <w:tc>
          <w:tcPr>
            <w:tcW w:w="1977" w:type="dxa"/>
            <w:shd w:val="clear" w:color="auto" w:fill="BFBFBF" w:themeFill="background1" w:themeFillShade="BF"/>
          </w:tcPr>
          <w:p w14:paraId="7248B904" w14:textId="77777777" w:rsidR="003C5C61" w:rsidRPr="009A75C7" w:rsidRDefault="003C5C61" w:rsidP="0080630B">
            <w:pPr>
              <w:jc w:val="center"/>
              <w:rPr>
                <w:rFonts w:eastAsia="Calibri" w:cstheme="minorHAnsi"/>
                <w:b/>
                <w:sz w:val="20"/>
                <w:szCs w:val="20"/>
              </w:rPr>
            </w:pPr>
            <w:r w:rsidRPr="009A75C7">
              <w:rPr>
                <w:rFonts w:eastAsia="Calibri" w:cstheme="minorHAnsi"/>
                <w:b/>
                <w:sz w:val="20"/>
                <w:szCs w:val="20"/>
              </w:rPr>
              <w:t>Topics</w:t>
            </w:r>
          </w:p>
        </w:tc>
        <w:tc>
          <w:tcPr>
            <w:tcW w:w="5596" w:type="dxa"/>
            <w:shd w:val="clear" w:color="auto" w:fill="BFBFBF" w:themeFill="background1" w:themeFillShade="BF"/>
          </w:tcPr>
          <w:p w14:paraId="6AEEB879" w14:textId="77777777" w:rsidR="003C5C61" w:rsidRPr="009A75C7" w:rsidRDefault="003C5C61" w:rsidP="0080630B">
            <w:pPr>
              <w:jc w:val="center"/>
              <w:rPr>
                <w:rFonts w:cstheme="minorHAnsi"/>
                <w:b/>
                <w:sz w:val="20"/>
                <w:szCs w:val="20"/>
              </w:rPr>
            </w:pPr>
            <w:r w:rsidRPr="009A75C7">
              <w:rPr>
                <w:rFonts w:cstheme="minorHAnsi"/>
                <w:b/>
                <w:sz w:val="20"/>
                <w:szCs w:val="20"/>
              </w:rPr>
              <w:t>Assignments</w:t>
            </w:r>
          </w:p>
        </w:tc>
        <w:tc>
          <w:tcPr>
            <w:tcW w:w="1710" w:type="dxa"/>
            <w:shd w:val="clear" w:color="auto" w:fill="BFBFBF" w:themeFill="background1" w:themeFillShade="BF"/>
          </w:tcPr>
          <w:p w14:paraId="6327FB0F" w14:textId="77777777" w:rsidR="003C5C61" w:rsidRPr="009A75C7" w:rsidRDefault="003C5C61" w:rsidP="0080630B">
            <w:pPr>
              <w:jc w:val="center"/>
              <w:rPr>
                <w:rFonts w:cstheme="minorHAnsi"/>
                <w:b/>
                <w:sz w:val="20"/>
                <w:szCs w:val="20"/>
              </w:rPr>
            </w:pPr>
            <w:r w:rsidRPr="009A75C7">
              <w:rPr>
                <w:rFonts w:cstheme="minorHAnsi"/>
                <w:b/>
                <w:sz w:val="20"/>
                <w:szCs w:val="20"/>
              </w:rPr>
              <w:t>Due Days:</w:t>
            </w:r>
          </w:p>
          <w:p w14:paraId="0FD74718" w14:textId="77777777" w:rsidR="003C5C61" w:rsidRPr="009A75C7" w:rsidRDefault="003C5C61" w:rsidP="0080630B">
            <w:pPr>
              <w:jc w:val="center"/>
              <w:rPr>
                <w:rFonts w:cstheme="minorHAnsi"/>
                <w:b/>
                <w:sz w:val="20"/>
                <w:szCs w:val="20"/>
              </w:rPr>
            </w:pPr>
            <w:r w:rsidRPr="009A75C7">
              <w:rPr>
                <w:rFonts w:cstheme="minorHAnsi"/>
                <w:b/>
                <w:sz w:val="20"/>
                <w:szCs w:val="20"/>
              </w:rPr>
              <w:t>Tuesdays &amp; Fridays</w:t>
            </w:r>
          </w:p>
        </w:tc>
      </w:tr>
      <w:tr w:rsidR="003C5C61" w:rsidRPr="009A75C7" w14:paraId="70846B93" w14:textId="77777777" w:rsidTr="0080630B">
        <w:trPr>
          <w:trHeight w:val="17"/>
        </w:trPr>
        <w:tc>
          <w:tcPr>
            <w:tcW w:w="1157" w:type="dxa"/>
            <w:vMerge w:val="restart"/>
          </w:tcPr>
          <w:p w14:paraId="330A52BA" w14:textId="77777777" w:rsidR="003C5C61" w:rsidRPr="009A75C7" w:rsidRDefault="003C5C61" w:rsidP="0080630B">
            <w:pPr>
              <w:jc w:val="center"/>
              <w:rPr>
                <w:rFonts w:cstheme="minorHAnsi"/>
                <w:b/>
                <w:sz w:val="20"/>
                <w:szCs w:val="20"/>
              </w:rPr>
            </w:pPr>
            <w:r w:rsidRPr="009A75C7">
              <w:rPr>
                <w:rFonts w:cstheme="minorHAnsi"/>
                <w:b/>
                <w:sz w:val="20"/>
                <w:szCs w:val="20"/>
              </w:rPr>
              <w:t>1</w:t>
            </w:r>
          </w:p>
          <w:p w14:paraId="2E1471CD" w14:textId="77777777" w:rsidR="003C5C61" w:rsidRPr="009A75C7" w:rsidRDefault="003C5C61" w:rsidP="0080630B">
            <w:pPr>
              <w:jc w:val="center"/>
              <w:rPr>
                <w:rFonts w:cstheme="minorHAnsi"/>
                <w:b/>
                <w:sz w:val="20"/>
                <w:szCs w:val="20"/>
              </w:rPr>
            </w:pPr>
          </w:p>
          <w:p w14:paraId="615EA335" w14:textId="77777777" w:rsidR="003C5C61" w:rsidRPr="009A75C7" w:rsidRDefault="003C5C61" w:rsidP="0080630B">
            <w:pPr>
              <w:jc w:val="center"/>
              <w:rPr>
                <w:rFonts w:cstheme="minorHAnsi"/>
                <w:b/>
                <w:sz w:val="20"/>
                <w:szCs w:val="20"/>
              </w:rPr>
            </w:pPr>
            <w:r w:rsidRPr="009A75C7">
              <w:rPr>
                <w:rFonts w:cstheme="minorHAnsi"/>
                <w:b/>
                <w:sz w:val="20"/>
                <w:szCs w:val="20"/>
              </w:rPr>
              <w:t>7/5 to 7/8</w:t>
            </w:r>
          </w:p>
        </w:tc>
        <w:tc>
          <w:tcPr>
            <w:tcW w:w="1977" w:type="dxa"/>
            <w:vMerge w:val="restart"/>
          </w:tcPr>
          <w:p w14:paraId="06A80B03" w14:textId="77777777" w:rsidR="003C5C61" w:rsidRPr="009A75C7" w:rsidRDefault="003C5C61" w:rsidP="0080630B">
            <w:pPr>
              <w:rPr>
                <w:rFonts w:cstheme="minorHAnsi"/>
                <w:sz w:val="20"/>
                <w:szCs w:val="20"/>
              </w:rPr>
            </w:pPr>
            <w:r w:rsidRPr="009A75C7">
              <w:rPr>
                <w:rFonts w:cstheme="minorHAnsi"/>
                <w:sz w:val="20"/>
                <w:szCs w:val="20"/>
              </w:rPr>
              <w:t>-The Nature of Fraud</w:t>
            </w:r>
          </w:p>
          <w:p w14:paraId="77BB34FF" w14:textId="77777777" w:rsidR="003C5C61" w:rsidRPr="009A75C7" w:rsidRDefault="003C5C61" w:rsidP="0080630B">
            <w:pPr>
              <w:rPr>
                <w:rFonts w:cstheme="minorHAnsi"/>
                <w:sz w:val="20"/>
                <w:szCs w:val="20"/>
              </w:rPr>
            </w:pPr>
            <w:r w:rsidRPr="009A75C7">
              <w:rPr>
                <w:rFonts w:cstheme="minorHAnsi"/>
                <w:sz w:val="20"/>
                <w:szCs w:val="20"/>
              </w:rPr>
              <w:t>- Why People Commit Fraud</w:t>
            </w:r>
          </w:p>
          <w:p w14:paraId="63ED22B4" w14:textId="77777777" w:rsidR="003C5C61" w:rsidRPr="009A75C7" w:rsidRDefault="003C5C61" w:rsidP="0080630B">
            <w:pPr>
              <w:rPr>
                <w:rFonts w:cstheme="minorHAnsi"/>
                <w:sz w:val="20"/>
                <w:szCs w:val="20"/>
              </w:rPr>
            </w:pPr>
            <w:r w:rsidRPr="009A75C7">
              <w:rPr>
                <w:rFonts w:cstheme="minorHAnsi"/>
                <w:sz w:val="20"/>
                <w:szCs w:val="20"/>
              </w:rPr>
              <w:t xml:space="preserve">-Fighting Fraud </w:t>
            </w:r>
          </w:p>
          <w:p w14:paraId="1B594E33" w14:textId="77777777" w:rsidR="003C5C61" w:rsidRPr="009A75C7" w:rsidRDefault="003C5C61" w:rsidP="0080630B">
            <w:pPr>
              <w:rPr>
                <w:rFonts w:cstheme="minorHAnsi"/>
                <w:sz w:val="20"/>
                <w:szCs w:val="20"/>
              </w:rPr>
            </w:pPr>
          </w:p>
          <w:p w14:paraId="4C19C934" w14:textId="77777777" w:rsidR="003C5C61" w:rsidRPr="009A75C7" w:rsidRDefault="003C5C61" w:rsidP="0080630B">
            <w:pPr>
              <w:rPr>
                <w:rFonts w:cstheme="minorHAnsi"/>
                <w:sz w:val="20"/>
                <w:szCs w:val="20"/>
              </w:rPr>
            </w:pPr>
          </w:p>
          <w:p w14:paraId="14489F18" w14:textId="77777777" w:rsidR="003C5C61" w:rsidRPr="009A75C7" w:rsidRDefault="003C5C61" w:rsidP="0080630B">
            <w:pPr>
              <w:rPr>
                <w:rFonts w:cstheme="minorHAnsi"/>
                <w:sz w:val="20"/>
                <w:szCs w:val="20"/>
              </w:rPr>
            </w:pPr>
          </w:p>
        </w:tc>
        <w:tc>
          <w:tcPr>
            <w:tcW w:w="5596" w:type="dxa"/>
          </w:tcPr>
          <w:p w14:paraId="410C0EF8" w14:textId="77777777" w:rsidR="003C5C61" w:rsidRPr="009A75C7" w:rsidRDefault="003C5C61" w:rsidP="0080630B">
            <w:pPr>
              <w:rPr>
                <w:rFonts w:cstheme="minorHAnsi"/>
                <w:b/>
                <w:sz w:val="20"/>
                <w:szCs w:val="20"/>
              </w:rPr>
            </w:pPr>
            <w:r w:rsidRPr="009A75C7">
              <w:rPr>
                <w:rFonts w:cstheme="minorHAnsi"/>
                <w:sz w:val="20"/>
                <w:szCs w:val="20"/>
              </w:rPr>
              <w:t>Read:</w:t>
            </w:r>
          </w:p>
          <w:p w14:paraId="06A7233A" w14:textId="77777777" w:rsidR="003C5C61" w:rsidRPr="009A75C7" w:rsidRDefault="003C5C61" w:rsidP="003C5C61">
            <w:pPr>
              <w:pStyle w:val="ListParagraph"/>
              <w:numPr>
                <w:ilvl w:val="0"/>
                <w:numId w:val="36"/>
              </w:numPr>
              <w:spacing w:after="0"/>
              <w:rPr>
                <w:rFonts w:cstheme="minorHAnsi"/>
                <w:b/>
                <w:sz w:val="20"/>
                <w:szCs w:val="20"/>
              </w:rPr>
            </w:pPr>
            <w:r w:rsidRPr="009A75C7">
              <w:rPr>
                <w:rFonts w:cstheme="minorHAnsi"/>
                <w:sz w:val="20"/>
                <w:szCs w:val="20"/>
              </w:rPr>
              <w:t>Syllabus</w:t>
            </w:r>
          </w:p>
          <w:p w14:paraId="54FF2775" w14:textId="77777777" w:rsidR="003C5C61" w:rsidRPr="009A75C7" w:rsidRDefault="003C5C61" w:rsidP="003C5C61">
            <w:pPr>
              <w:numPr>
                <w:ilvl w:val="0"/>
                <w:numId w:val="36"/>
              </w:numPr>
              <w:spacing w:after="0"/>
              <w:rPr>
                <w:rFonts w:cstheme="minorHAnsi"/>
                <w:b/>
                <w:sz w:val="20"/>
                <w:szCs w:val="20"/>
              </w:rPr>
            </w:pPr>
            <w:r w:rsidRPr="009A75C7">
              <w:rPr>
                <w:rFonts w:cstheme="minorHAnsi"/>
                <w:sz w:val="20"/>
                <w:szCs w:val="20"/>
              </w:rPr>
              <w:t xml:space="preserve">Chapter 1 – The Nature of Fraud </w:t>
            </w:r>
          </w:p>
          <w:p w14:paraId="5B99A6F8" w14:textId="77777777" w:rsidR="003C5C61" w:rsidRPr="009A75C7" w:rsidRDefault="003C5C61" w:rsidP="003C5C61">
            <w:pPr>
              <w:numPr>
                <w:ilvl w:val="0"/>
                <w:numId w:val="36"/>
              </w:numPr>
              <w:spacing w:after="0"/>
              <w:rPr>
                <w:rFonts w:cstheme="minorHAnsi"/>
                <w:b/>
                <w:sz w:val="20"/>
                <w:szCs w:val="20"/>
              </w:rPr>
            </w:pPr>
            <w:r w:rsidRPr="009A75C7">
              <w:rPr>
                <w:rFonts w:cstheme="minorHAnsi"/>
                <w:sz w:val="20"/>
                <w:szCs w:val="20"/>
              </w:rPr>
              <w:t xml:space="preserve">Chapter 2 – Why People Commit Fraud </w:t>
            </w:r>
          </w:p>
          <w:p w14:paraId="30A74E6A" w14:textId="77777777" w:rsidR="003C5C61" w:rsidRPr="009A75C7" w:rsidRDefault="003C5C61" w:rsidP="003C5C61">
            <w:pPr>
              <w:numPr>
                <w:ilvl w:val="0"/>
                <w:numId w:val="36"/>
              </w:numPr>
              <w:spacing w:after="0"/>
              <w:rPr>
                <w:rFonts w:cstheme="minorHAnsi"/>
                <w:b/>
                <w:sz w:val="20"/>
                <w:szCs w:val="20"/>
              </w:rPr>
            </w:pPr>
            <w:r w:rsidRPr="009A75C7">
              <w:rPr>
                <w:rFonts w:cstheme="minorHAnsi"/>
                <w:sz w:val="20"/>
                <w:szCs w:val="20"/>
              </w:rPr>
              <w:t>Chapter 3 – Fighting Fraud: An Overview</w:t>
            </w:r>
          </w:p>
          <w:p w14:paraId="1D77F594" w14:textId="77777777" w:rsidR="003C5C61" w:rsidRPr="009A75C7" w:rsidRDefault="003C5C61" w:rsidP="0080630B">
            <w:pPr>
              <w:ind w:left="720"/>
              <w:rPr>
                <w:rFonts w:cstheme="minorHAnsi"/>
                <w:b/>
                <w:sz w:val="20"/>
                <w:szCs w:val="20"/>
              </w:rPr>
            </w:pPr>
          </w:p>
          <w:p w14:paraId="1E14E3AB" w14:textId="77777777" w:rsidR="003C5C61" w:rsidRPr="009A75C7" w:rsidRDefault="003C5C61" w:rsidP="0080630B">
            <w:pPr>
              <w:rPr>
                <w:rFonts w:cstheme="minorHAnsi"/>
                <w:b/>
                <w:sz w:val="20"/>
                <w:szCs w:val="20"/>
              </w:rPr>
            </w:pPr>
            <w:r w:rsidRPr="009A75C7">
              <w:rPr>
                <w:rFonts w:cstheme="minorHAnsi"/>
                <w:sz w:val="20"/>
                <w:szCs w:val="20"/>
              </w:rPr>
              <w:t>Participate:</w:t>
            </w:r>
          </w:p>
          <w:p w14:paraId="226ED3BD" w14:textId="77777777" w:rsidR="003C5C61" w:rsidRPr="009A75C7" w:rsidRDefault="003C5C61" w:rsidP="003C5C61">
            <w:pPr>
              <w:pStyle w:val="ListParagraph"/>
              <w:numPr>
                <w:ilvl w:val="0"/>
                <w:numId w:val="36"/>
              </w:numPr>
              <w:spacing w:after="0"/>
              <w:rPr>
                <w:rFonts w:cstheme="minorHAnsi"/>
                <w:b/>
                <w:sz w:val="20"/>
                <w:szCs w:val="20"/>
              </w:rPr>
            </w:pPr>
            <w:r w:rsidRPr="009A75C7">
              <w:rPr>
                <w:rFonts w:cstheme="minorHAnsi"/>
                <w:sz w:val="20"/>
                <w:szCs w:val="20"/>
              </w:rPr>
              <w:t>Personal Profile Discussion I</w:t>
            </w:r>
          </w:p>
          <w:p w14:paraId="10BDD17B" w14:textId="77777777" w:rsidR="003C5C61" w:rsidRPr="009A75C7" w:rsidRDefault="003C5C61" w:rsidP="003C5C61">
            <w:pPr>
              <w:pStyle w:val="ListParagraph"/>
              <w:numPr>
                <w:ilvl w:val="0"/>
                <w:numId w:val="36"/>
              </w:numPr>
              <w:spacing w:after="0"/>
              <w:rPr>
                <w:rFonts w:cstheme="minorHAnsi"/>
                <w:b/>
                <w:sz w:val="20"/>
                <w:szCs w:val="20"/>
              </w:rPr>
            </w:pPr>
            <w:r w:rsidRPr="009A75C7">
              <w:rPr>
                <w:rFonts w:cstheme="minorHAnsi"/>
                <w:bCs/>
                <w:sz w:val="20"/>
                <w:szCs w:val="20"/>
              </w:rPr>
              <w:t>Discussion II – Why do people commit fraud and what can we about it?</w:t>
            </w:r>
          </w:p>
          <w:p w14:paraId="5D1A0AAA" w14:textId="77777777" w:rsidR="003C5C61" w:rsidRPr="009A75C7" w:rsidRDefault="003C5C61" w:rsidP="0080630B">
            <w:pPr>
              <w:pStyle w:val="ListParagraph"/>
              <w:spacing w:after="0"/>
              <w:rPr>
                <w:rFonts w:cstheme="minorHAnsi"/>
                <w:b/>
                <w:sz w:val="20"/>
                <w:szCs w:val="20"/>
              </w:rPr>
            </w:pPr>
          </w:p>
          <w:p w14:paraId="4B17F153" w14:textId="77777777" w:rsidR="003C5C61" w:rsidRPr="009A75C7" w:rsidRDefault="003C5C61" w:rsidP="0080630B">
            <w:pPr>
              <w:rPr>
                <w:rFonts w:cstheme="minorHAnsi"/>
                <w:bCs/>
                <w:sz w:val="20"/>
                <w:szCs w:val="20"/>
              </w:rPr>
            </w:pPr>
            <w:r w:rsidRPr="009A75C7">
              <w:rPr>
                <w:rFonts w:cstheme="minorHAnsi"/>
                <w:bCs/>
                <w:sz w:val="20"/>
                <w:szCs w:val="20"/>
              </w:rPr>
              <w:t>Complete:</w:t>
            </w:r>
          </w:p>
          <w:p w14:paraId="7091E79F" w14:textId="77777777" w:rsidR="003C5C61" w:rsidRPr="009A75C7" w:rsidRDefault="003C5C61" w:rsidP="003C5C61">
            <w:pPr>
              <w:pStyle w:val="ListParagraph"/>
              <w:numPr>
                <w:ilvl w:val="0"/>
                <w:numId w:val="36"/>
              </w:numPr>
              <w:spacing w:after="0"/>
              <w:rPr>
                <w:rFonts w:cstheme="minorHAnsi"/>
                <w:b/>
                <w:sz w:val="20"/>
                <w:szCs w:val="20"/>
              </w:rPr>
            </w:pPr>
            <w:r w:rsidRPr="009A75C7">
              <w:rPr>
                <w:rFonts w:cstheme="minorHAnsi"/>
                <w:bCs/>
                <w:sz w:val="20"/>
                <w:szCs w:val="20"/>
              </w:rPr>
              <w:t>MindTap Homework (Chapters 1-3)</w:t>
            </w:r>
          </w:p>
          <w:p w14:paraId="286FC33D" w14:textId="77777777" w:rsidR="003C5C61" w:rsidRPr="009A75C7" w:rsidRDefault="003C5C61" w:rsidP="0080630B">
            <w:pPr>
              <w:ind w:left="360"/>
              <w:rPr>
                <w:rFonts w:cstheme="minorHAnsi"/>
                <w:b/>
                <w:sz w:val="20"/>
                <w:szCs w:val="20"/>
              </w:rPr>
            </w:pPr>
          </w:p>
        </w:tc>
        <w:tc>
          <w:tcPr>
            <w:tcW w:w="1710" w:type="dxa"/>
          </w:tcPr>
          <w:p w14:paraId="62A1B407" w14:textId="77777777" w:rsidR="003C5C61" w:rsidRPr="009A75C7" w:rsidRDefault="003C5C61" w:rsidP="0080630B">
            <w:pPr>
              <w:jc w:val="center"/>
              <w:rPr>
                <w:rFonts w:cstheme="minorHAnsi"/>
                <w:sz w:val="20"/>
                <w:szCs w:val="20"/>
              </w:rPr>
            </w:pPr>
          </w:p>
        </w:tc>
      </w:tr>
      <w:tr w:rsidR="003C5C61" w:rsidRPr="009A75C7" w14:paraId="73396C6E" w14:textId="77777777" w:rsidTr="0080630B">
        <w:trPr>
          <w:trHeight w:val="19"/>
        </w:trPr>
        <w:tc>
          <w:tcPr>
            <w:tcW w:w="1157" w:type="dxa"/>
            <w:vMerge/>
          </w:tcPr>
          <w:p w14:paraId="231FC9FC" w14:textId="77777777" w:rsidR="003C5C61" w:rsidRPr="009A75C7" w:rsidRDefault="003C5C61" w:rsidP="0080630B">
            <w:pPr>
              <w:jc w:val="center"/>
              <w:rPr>
                <w:rFonts w:cstheme="minorHAnsi"/>
                <w:b/>
                <w:sz w:val="20"/>
                <w:szCs w:val="20"/>
                <w:highlight w:val="yellow"/>
              </w:rPr>
            </w:pPr>
          </w:p>
        </w:tc>
        <w:tc>
          <w:tcPr>
            <w:tcW w:w="1977" w:type="dxa"/>
            <w:vMerge/>
          </w:tcPr>
          <w:p w14:paraId="15948B76" w14:textId="77777777" w:rsidR="003C5C61" w:rsidRPr="009A75C7" w:rsidRDefault="003C5C61" w:rsidP="0080630B">
            <w:pPr>
              <w:rPr>
                <w:rFonts w:eastAsia="Calibri" w:cstheme="minorHAnsi"/>
                <w:b/>
                <w:sz w:val="20"/>
                <w:szCs w:val="20"/>
              </w:rPr>
            </w:pPr>
          </w:p>
        </w:tc>
        <w:tc>
          <w:tcPr>
            <w:tcW w:w="5596" w:type="dxa"/>
          </w:tcPr>
          <w:p w14:paraId="7EB6E935" w14:textId="77777777" w:rsidR="003C5C61" w:rsidRPr="009A75C7" w:rsidRDefault="003C5C61" w:rsidP="0080630B">
            <w:pPr>
              <w:rPr>
                <w:rFonts w:cstheme="minorHAnsi"/>
                <w:b/>
                <w:sz w:val="20"/>
                <w:szCs w:val="20"/>
              </w:rPr>
            </w:pPr>
            <w:r w:rsidRPr="009A75C7">
              <w:rPr>
                <w:rFonts w:cstheme="minorHAnsi"/>
                <w:sz w:val="20"/>
                <w:szCs w:val="20"/>
              </w:rPr>
              <w:t>Respond:</w:t>
            </w:r>
          </w:p>
          <w:p w14:paraId="4A1D9110" w14:textId="77777777" w:rsidR="003C5C61" w:rsidRPr="009A75C7" w:rsidRDefault="003C5C61" w:rsidP="003C5C61">
            <w:pPr>
              <w:pStyle w:val="ListParagraph"/>
              <w:numPr>
                <w:ilvl w:val="0"/>
                <w:numId w:val="39"/>
              </w:numPr>
              <w:spacing w:after="0"/>
              <w:rPr>
                <w:rFonts w:cstheme="minorHAnsi"/>
                <w:b/>
                <w:sz w:val="20"/>
                <w:szCs w:val="20"/>
              </w:rPr>
            </w:pPr>
            <w:r w:rsidRPr="009A75C7">
              <w:rPr>
                <w:rFonts w:cstheme="minorHAnsi"/>
                <w:sz w:val="20"/>
                <w:szCs w:val="20"/>
              </w:rPr>
              <w:t>Personal Profile Discussion I</w:t>
            </w:r>
          </w:p>
          <w:p w14:paraId="6B52E18F" w14:textId="77777777" w:rsidR="003C5C61" w:rsidRPr="009A75C7" w:rsidRDefault="003C5C61" w:rsidP="003C5C61">
            <w:pPr>
              <w:numPr>
                <w:ilvl w:val="0"/>
                <w:numId w:val="39"/>
              </w:numPr>
              <w:spacing w:after="0"/>
              <w:rPr>
                <w:rFonts w:cstheme="minorHAnsi"/>
                <w:b/>
                <w:sz w:val="20"/>
                <w:szCs w:val="20"/>
              </w:rPr>
            </w:pPr>
            <w:r w:rsidRPr="009A75C7">
              <w:rPr>
                <w:rFonts w:cstheme="minorHAnsi"/>
                <w:bCs/>
                <w:sz w:val="20"/>
                <w:szCs w:val="20"/>
              </w:rPr>
              <w:t>Discussion II, Part I – Why do people commit fraud and what can we about it?</w:t>
            </w:r>
          </w:p>
          <w:p w14:paraId="65A4277A" w14:textId="77777777" w:rsidR="003C5C61" w:rsidRPr="009A75C7" w:rsidRDefault="003C5C61" w:rsidP="0080630B">
            <w:pPr>
              <w:ind w:left="720"/>
              <w:rPr>
                <w:rFonts w:cstheme="minorHAnsi"/>
                <w:b/>
                <w:sz w:val="20"/>
                <w:szCs w:val="20"/>
              </w:rPr>
            </w:pPr>
          </w:p>
          <w:p w14:paraId="658B6F53" w14:textId="77777777" w:rsidR="003C5C61" w:rsidRPr="009A75C7" w:rsidRDefault="003C5C61" w:rsidP="0080630B">
            <w:pPr>
              <w:pStyle w:val="ListParagraph"/>
              <w:spacing w:after="0"/>
              <w:ind w:left="0"/>
              <w:rPr>
                <w:rFonts w:cstheme="minorHAnsi"/>
                <w:i/>
                <w:sz w:val="20"/>
                <w:szCs w:val="20"/>
              </w:rPr>
            </w:pPr>
            <w:r w:rsidRPr="009A75C7">
              <w:rPr>
                <w:rFonts w:cstheme="minorHAnsi"/>
                <w:i/>
                <w:sz w:val="20"/>
                <w:szCs w:val="20"/>
              </w:rPr>
              <w:t>Begin working on “At the Movies” assignment due Module 5.</w:t>
            </w:r>
          </w:p>
          <w:p w14:paraId="313AB498" w14:textId="77777777" w:rsidR="003C5C61" w:rsidRPr="009A75C7" w:rsidRDefault="003C5C61" w:rsidP="0080630B">
            <w:pPr>
              <w:pStyle w:val="ListParagraph"/>
              <w:spacing w:after="0"/>
              <w:ind w:left="0"/>
              <w:rPr>
                <w:rFonts w:cstheme="minorHAnsi"/>
                <w:b/>
                <w:sz w:val="20"/>
                <w:szCs w:val="20"/>
              </w:rPr>
            </w:pPr>
          </w:p>
        </w:tc>
        <w:tc>
          <w:tcPr>
            <w:tcW w:w="1710" w:type="dxa"/>
          </w:tcPr>
          <w:p w14:paraId="342F0535" w14:textId="77777777" w:rsidR="003C5C61" w:rsidRPr="009A75C7" w:rsidRDefault="003C5C61" w:rsidP="0080630B">
            <w:pPr>
              <w:jc w:val="center"/>
              <w:rPr>
                <w:rFonts w:eastAsia="Calibri" w:cstheme="minorHAnsi"/>
                <w:bCs/>
                <w:sz w:val="20"/>
                <w:szCs w:val="20"/>
              </w:rPr>
            </w:pPr>
            <w:r w:rsidRPr="009A75C7">
              <w:rPr>
                <w:rFonts w:eastAsia="Calibri" w:cstheme="minorHAnsi"/>
                <w:bCs/>
                <w:sz w:val="20"/>
                <w:szCs w:val="20"/>
              </w:rPr>
              <w:t>By Friday,</w:t>
            </w:r>
            <w:r w:rsidRPr="009A75C7">
              <w:rPr>
                <w:rFonts w:eastAsia="Calibri" w:cstheme="minorHAnsi"/>
                <w:bCs/>
                <w:sz w:val="20"/>
                <w:szCs w:val="20"/>
              </w:rPr>
              <w:br/>
              <w:t>July 8</w:t>
            </w:r>
          </w:p>
          <w:p w14:paraId="0AE7A1DE" w14:textId="77777777" w:rsidR="003C5C61" w:rsidRPr="009A75C7" w:rsidRDefault="003C5C61" w:rsidP="0080630B">
            <w:pPr>
              <w:jc w:val="center"/>
              <w:rPr>
                <w:rFonts w:eastAsia="Calibri" w:cstheme="minorHAnsi"/>
                <w:bCs/>
                <w:sz w:val="20"/>
                <w:szCs w:val="20"/>
              </w:rPr>
            </w:pPr>
            <w:r w:rsidRPr="009A75C7">
              <w:rPr>
                <w:rFonts w:eastAsia="Calibri" w:cstheme="minorHAnsi"/>
                <w:bCs/>
                <w:sz w:val="20"/>
                <w:szCs w:val="20"/>
              </w:rPr>
              <w:t>10:00 p.m.</w:t>
            </w:r>
          </w:p>
        </w:tc>
      </w:tr>
      <w:tr w:rsidR="003C5C61" w:rsidRPr="009A75C7" w14:paraId="58AB6F94" w14:textId="77777777" w:rsidTr="0080630B">
        <w:trPr>
          <w:trHeight w:val="17"/>
        </w:trPr>
        <w:tc>
          <w:tcPr>
            <w:tcW w:w="1157" w:type="dxa"/>
            <w:vMerge w:val="restart"/>
          </w:tcPr>
          <w:p w14:paraId="7D01AD4C" w14:textId="77777777" w:rsidR="003C5C61" w:rsidRPr="009A75C7" w:rsidRDefault="003C5C61" w:rsidP="0080630B">
            <w:pPr>
              <w:jc w:val="center"/>
              <w:rPr>
                <w:rFonts w:cstheme="minorHAnsi"/>
                <w:b/>
                <w:sz w:val="20"/>
                <w:szCs w:val="20"/>
              </w:rPr>
            </w:pPr>
            <w:r w:rsidRPr="009A75C7">
              <w:rPr>
                <w:rFonts w:cstheme="minorHAnsi"/>
                <w:b/>
                <w:sz w:val="20"/>
                <w:szCs w:val="20"/>
              </w:rPr>
              <w:t>2</w:t>
            </w:r>
          </w:p>
          <w:p w14:paraId="446227D5" w14:textId="77777777" w:rsidR="003C5C61" w:rsidRPr="009A75C7" w:rsidRDefault="003C5C61" w:rsidP="0080630B">
            <w:pPr>
              <w:jc w:val="center"/>
              <w:rPr>
                <w:rFonts w:cstheme="minorHAnsi"/>
                <w:b/>
                <w:sz w:val="20"/>
                <w:szCs w:val="20"/>
              </w:rPr>
            </w:pPr>
          </w:p>
          <w:p w14:paraId="049EED86" w14:textId="77777777" w:rsidR="003C5C61" w:rsidRPr="009A75C7" w:rsidRDefault="003C5C61" w:rsidP="0080630B">
            <w:pPr>
              <w:jc w:val="center"/>
              <w:rPr>
                <w:rFonts w:eastAsia="Calibri" w:cstheme="minorHAnsi"/>
                <w:b/>
                <w:sz w:val="20"/>
                <w:szCs w:val="20"/>
              </w:rPr>
            </w:pPr>
            <w:r w:rsidRPr="009A75C7">
              <w:rPr>
                <w:rFonts w:cstheme="minorHAnsi"/>
                <w:b/>
                <w:sz w:val="20"/>
                <w:szCs w:val="20"/>
              </w:rPr>
              <w:t>7/9 to 7/15</w:t>
            </w:r>
          </w:p>
        </w:tc>
        <w:tc>
          <w:tcPr>
            <w:tcW w:w="1977" w:type="dxa"/>
            <w:vMerge w:val="restart"/>
          </w:tcPr>
          <w:p w14:paraId="600AEAAB" w14:textId="77777777" w:rsidR="003C5C61" w:rsidRPr="009A75C7" w:rsidRDefault="003C5C61" w:rsidP="0080630B">
            <w:pPr>
              <w:rPr>
                <w:rFonts w:cstheme="minorHAnsi"/>
                <w:sz w:val="20"/>
                <w:szCs w:val="20"/>
              </w:rPr>
            </w:pPr>
            <w:r w:rsidRPr="009A75C7">
              <w:rPr>
                <w:rFonts w:cstheme="minorHAnsi"/>
                <w:sz w:val="20"/>
                <w:szCs w:val="20"/>
              </w:rPr>
              <w:t xml:space="preserve">-Preventing Fraud </w:t>
            </w:r>
          </w:p>
          <w:p w14:paraId="1DD99CC8" w14:textId="77777777" w:rsidR="003C5C61" w:rsidRPr="009A75C7" w:rsidRDefault="003C5C61" w:rsidP="0080630B">
            <w:pPr>
              <w:rPr>
                <w:rFonts w:cstheme="minorHAnsi"/>
                <w:sz w:val="20"/>
                <w:szCs w:val="20"/>
              </w:rPr>
            </w:pPr>
            <w:r w:rsidRPr="009A75C7">
              <w:rPr>
                <w:rFonts w:cstheme="minorHAnsi"/>
                <w:sz w:val="20"/>
                <w:szCs w:val="20"/>
              </w:rPr>
              <w:t>-Fraud Detection</w:t>
            </w:r>
          </w:p>
          <w:p w14:paraId="40606565" w14:textId="77777777" w:rsidR="003C5C61" w:rsidRPr="009A75C7" w:rsidRDefault="003C5C61" w:rsidP="0080630B">
            <w:pPr>
              <w:rPr>
                <w:rFonts w:cstheme="minorHAnsi"/>
                <w:sz w:val="20"/>
                <w:szCs w:val="20"/>
              </w:rPr>
            </w:pPr>
            <w:r w:rsidRPr="009A75C7">
              <w:rPr>
                <w:rFonts w:cstheme="minorHAnsi"/>
                <w:sz w:val="20"/>
                <w:szCs w:val="20"/>
              </w:rPr>
              <w:t>-Symptoms of Fraud</w:t>
            </w:r>
          </w:p>
          <w:p w14:paraId="4D1EAB22" w14:textId="77777777" w:rsidR="003C5C61" w:rsidRPr="009A75C7" w:rsidRDefault="003C5C61" w:rsidP="0080630B">
            <w:pPr>
              <w:rPr>
                <w:rFonts w:cstheme="minorHAnsi"/>
                <w:sz w:val="20"/>
                <w:szCs w:val="20"/>
              </w:rPr>
            </w:pPr>
            <w:r w:rsidRPr="009A75C7">
              <w:rPr>
                <w:rFonts w:cstheme="minorHAnsi"/>
                <w:sz w:val="20"/>
                <w:szCs w:val="20"/>
              </w:rPr>
              <w:t>-Fraud Psychology</w:t>
            </w:r>
          </w:p>
        </w:tc>
        <w:tc>
          <w:tcPr>
            <w:tcW w:w="5596" w:type="dxa"/>
          </w:tcPr>
          <w:p w14:paraId="2C981038" w14:textId="77777777" w:rsidR="003C5C61" w:rsidRPr="009A75C7" w:rsidRDefault="003C5C61" w:rsidP="0080630B">
            <w:pPr>
              <w:rPr>
                <w:rFonts w:cstheme="minorHAnsi"/>
                <w:b/>
                <w:sz w:val="20"/>
                <w:szCs w:val="20"/>
              </w:rPr>
            </w:pPr>
            <w:r w:rsidRPr="009A75C7">
              <w:rPr>
                <w:rFonts w:cstheme="minorHAnsi"/>
                <w:sz w:val="20"/>
                <w:szCs w:val="20"/>
              </w:rPr>
              <w:t>Read:</w:t>
            </w:r>
          </w:p>
          <w:p w14:paraId="60B2F827" w14:textId="77777777" w:rsidR="003C5C61" w:rsidRPr="009A75C7" w:rsidRDefault="003C5C61" w:rsidP="003C5C61">
            <w:pPr>
              <w:numPr>
                <w:ilvl w:val="0"/>
                <w:numId w:val="36"/>
              </w:numPr>
              <w:spacing w:after="0"/>
              <w:rPr>
                <w:rFonts w:cstheme="minorHAnsi"/>
                <w:b/>
                <w:sz w:val="20"/>
                <w:szCs w:val="20"/>
              </w:rPr>
            </w:pPr>
            <w:r w:rsidRPr="009A75C7">
              <w:rPr>
                <w:rFonts w:cstheme="minorHAnsi"/>
                <w:sz w:val="20"/>
                <w:szCs w:val="20"/>
              </w:rPr>
              <w:t xml:space="preserve">Chapter 4 – Preventing Fraud </w:t>
            </w:r>
          </w:p>
          <w:p w14:paraId="4CE6D8C4" w14:textId="77777777" w:rsidR="003C5C61" w:rsidRPr="009A75C7" w:rsidRDefault="003C5C61" w:rsidP="003C5C61">
            <w:pPr>
              <w:numPr>
                <w:ilvl w:val="0"/>
                <w:numId w:val="36"/>
              </w:numPr>
              <w:spacing w:after="0"/>
              <w:rPr>
                <w:rFonts w:cstheme="minorHAnsi"/>
                <w:b/>
                <w:sz w:val="20"/>
                <w:szCs w:val="20"/>
              </w:rPr>
            </w:pPr>
            <w:r w:rsidRPr="009A75C7">
              <w:rPr>
                <w:rFonts w:cstheme="minorHAnsi"/>
                <w:sz w:val="20"/>
                <w:szCs w:val="20"/>
              </w:rPr>
              <w:t>Chapter 5 – Fraud Detection – Recognizing the Symptoms of Fraud</w:t>
            </w:r>
          </w:p>
          <w:p w14:paraId="4F16C6EC" w14:textId="77777777" w:rsidR="003C5C61" w:rsidRPr="009A75C7" w:rsidRDefault="003C5C61" w:rsidP="003C5C61">
            <w:pPr>
              <w:numPr>
                <w:ilvl w:val="0"/>
                <w:numId w:val="36"/>
              </w:numPr>
              <w:spacing w:after="0"/>
              <w:rPr>
                <w:rFonts w:cstheme="minorHAnsi"/>
                <w:b/>
                <w:sz w:val="20"/>
                <w:szCs w:val="20"/>
              </w:rPr>
            </w:pPr>
            <w:r w:rsidRPr="009A75C7">
              <w:rPr>
                <w:rFonts w:cstheme="minorHAnsi"/>
                <w:sz w:val="20"/>
                <w:szCs w:val="20"/>
              </w:rPr>
              <w:t>Additional reading: Web articles &amp; ACFE &amp; Fraud Psychology folders</w:t>
            </w:r>
          </w:p>
          <w:p w14:paraId="37DA1EE8" w14:textId="77777777" w:rsidR="003C5C61" w:rsidRPr="009A75C7" w:rsidRDefault="003C5C61" w:rsidP="0080630B">
            <w:pPr>
              <w:rPr>
                <w:rFonts w:cstheme="minorHAnsi"/>
                <w:b/>
                <w:sz w:val="20"/>
                <w:szCs w:val="20"/>
              </w:rPr>
            </w:pPr>
            <w:r w:rsidRPr="009A75C7">
              <w:rPr>
                <w:rFonts w:cstheme="minorHAnsi"/>
                <w:sz w:val="20"/>
                <w:szCs w:val="20"/>
              </w:rPr>
              <w:t>Participate:</w:t>
            </w:r>
          </w:p>
          <w:p w14:paraId="45E07596" w14:textId="77777777" w:rsidR="003C5C61" w:rsidRPr="009A75C7" w:rsidRDefault="003C5C61" w:rsidP="003C5C61">
            <w:pPr>
              <w:pStyle w:val="ListParagraph"/>
              <w:numPr>
                <w:ilvl w:val="0"/>
                <w:numId w:val="36"/>
              </w:numPr>
              <w:spacing w:after="0"/>
              <w:rPr>
                <w:rFonts w:cstheme="minorHAnsi"/>
                <w:b/>
                <w:sz w:val="20"/>
                <w:szCs w:val="20"/>
              </w:rPr>
            </w:pPr>
            <w:r w:rsidRPr="009A75C7">
              <w:rPr>
                <w:rFonts w:cstheme="minorHAnsi"/>
                <w:bCs/>
                <w:sz w:val="20"/>
                <w:szCs w:val="20"/>
              </w:rPr>
              <w:t>Discussion III – Fraud Psychology</w:t>
            </w:r>
          </w:p>
          <w:p w14:paraId="4F0BC406" w14:textId="77777777" w:rsidR="003C5C61" w:rsidRPr="009A75C7" w:rsidRDefault="003C5C61" w:rsidP="0080630B">
            <w:pPr>
              <w:ind w:left="360"/>
              <w:rPr>
                <w:rFonts w:cstheme="minorHAnsi"/>
                <w:b/>
                <w:sz w:val="20"/>
                <w:szCs w:val="20"/>
              </w:rPr>
            </w:pPr>
          </w:p>
          <w:p w14:paraId="116BED6E" w14:textId="77777777" w:rsidR="003C5C61" w:rsidRPr="009A75C7" w:rsidRDefault="003C5C61" w:rsidP="0080630B">
            <w:pPr>
              <w:rPr>
                <w:rFonts w:cstheme="minorHAnsi"/>
                <w:bCs/>
                <w:sz w:val="20"/>
                <w:szCs w:val="20"/>
              </w:rPr>
            </w:pPr>
            <w:r w:rsidRPr="009A75C7">
              <w:rPr>
                <w:rFonts w:cstheme="minorHAnsi"/>
                <w:bCs/>
                <w:sz w:val="20"/>
                <w:szCs w:val="20"/>
              </w:rPr>
              <w:t>Complete:</w:t>
            </w:r>
          </w:p>
          <w:p w14:paraId="748040DE" w14:textId="77777777" w:rsidR="003C5C61" w:rsidRPr="009A75C7" w:rsidRDefault="003C5C61" w:rsidP="003C5C61">
            <w:pPr>
              <w:pStyle w:val="ListParagraph"/>
              <w:numPr>
                <w:ilvl w:val="0"/>
                <w:numId w:val="36"/>
              </w:numPr>
              <w:spacing w:after="0"/>
              <w:rPr>
                <w:rFonts w:cstheme="minorHAnsi"/>
                <w:b/>
                <w:sz w:val="20"/>
                <w:szCs w:val="20"/>
              </w:rPr>
            </w:pPr>
            <w:r w:rsidRPr="009A75C7">
              <w:rPr>
                <w:rFonts w:cstheme="minorHAnsi"/>
                <w:bCs/>
                <w:sz w:val="20"/>
                <w:szCs w:val="20"/>
              </w:rPr>
              <w:t>MindTap Homework (Chapters 4-5)</w:t>
            </w:r>
          </w:p>
          <w:p w14:paraId="77456F6B" w14:textId="77777777" w:rsidR="003C5C61" w:rsidRPr="009A75C7" w:rsidRDefault="003C5C61" w:rsidP="003C5C61">
            <w:pPr>
              <w:pStyle w:val="ListParagraph"/>
              <w:numPr>
                <w:ilvl w:val="0"/>
                <w:numId w:val="36"/>
              </w:numPr>
              <w:spacing w:after="0"/>
              <w:rPr>
                <w:rFonts w:cstheme="minorHAnsi"/>
                <w:b/>
                <w:sz w:val="20"/>
                <w:szCs w:val="20"/>
              </w:rPr>
            </w:pPr>
            <w:r w:rsidRPr="009A75C7">
              <w:rPr>
                <w:rFonts w:cstheme="minorHAnsi"/>
                <w:bCs/>
                <w:sz w:val="20"/>
                <w:szCs w:val="20"/>
              </w:rPr>
              <w:t>Exam 1 Cheat Sheet (due 7/15)</w:t>
            </w:r>
          </w:p>
          <w:p w14:paraId="3DD055EE" w14:textId="77777777" w:rsidR="003C5C61" w:rsidRPr="009A75C7" w:rsidRDefault="003C5C61" w:rsidP="0080630B">
            <w:pPr>
              <w:rPr>
                <w:rFonts w:cstheme="minorHAnsi"/>
                <w:sz w:val="20"/>
                <w:szCs w:val="20"/>
              </w:rPr>
            </w:pPr>
          </w:p>
        </w:tc>
        <w:tc>
          <w:tcPr>
            <w:tcW w:w="1710" w:type="dxa"/>
          </w:tcPr>
          <w:p w14:paraId="7C7D6140" w14:textId="77777777" w:rsidR="003C5C61" w:rsidRPr="009A75C7" w:rsidRDefault="003C5C61" w:rsidP="0080630B">
            <w:pPr>
              <w:jc w:val="center"/>
              <w:rPr>
                <w:rFonts w:eastAsia="Calibri" w:cstheme="minorHAnsi"/>
                <w:bCs/>
                <w:sz w:val="20"/>
                <w:szCs w:val="20"/>
              </w:rPr>
            </w:pPr>
            <w:r w:rsidRPr="009A75C7">
              <w:rPr>
                <w:rFonts w:eastAsia="Calibri" w:cstheme="minorHAnsi"/>
                <w:bCs/>
                <w:sz w:val="20"/>
                <w:szCs w:val="20"/>
              </w:rPr>
              <w:t xml:space="preserve">By </w:t>
            </w:r>
          </w:p>
          <w:p w14:paraId="7108D3A0" w14:textId="77777777" w:rsidR="003C5C61" w:rsidRPr="009A75C7" w:rsidRDefault="003C5C61" w:rsidP="0080630B">
            <w:pPr>
              <w:jc w:val="center"/>
              <w:rPr>
                <w:rFonts w:eastAsia="Calibri" w:cstheme="minorHAnsi"/>
                <w:bCs/>
                <w:sz w:val="20"/>
                <w:szCs w:val="20"/>
              </w:rPr>
            </w:pPr>
            <w:r w:rsidRPr="009A75C7">
              <w:rPr>
                <w:rFonts w:eastAsia="Calibri" w:cstheme="minorHAnsi"/>
                <w:bCs/>
                <w:sz w:val="20"/>
                <w:szCs w:val="20"/>
              </w:rPr>
              <w:t>Tuesday,</w:t>
            </w:r>
          </w:p>
          <w:p w14:paraId="7AAB993B" w14:textId="77777777" w:rsidR="003C5C61" w:rsidRPr="009A75C7" w:rsidRDefault="003C5C61" w:rsidP="0080630B">
            <w:pPr>
              <w:jc w:val="center"/>
              <w:rPr>
                <w:rFonts w:eastAsia="Calibri" w:cstheme="minorHAnsi"/>
                <w:bCs/>
                <w:sz w:val="20"/>
                <w:szCs w:val="20"/>
              </w:rPr>
            </w:pPr>
            <w:r w:rsidRPr="009A75C7">
              <w:rPr>
                <w:rFonts w:eastAsia="Calibri" w:cstheme="minorHAnsi"/>
                <w:bCs/>
                <w:sz w:val="20"/>
                <w:szCs w:val="20"/>
              </w:rPr>
              <w:t>July 12</w:t>
            </w:r>
          </w:p>
          <w:p w14:paraId="2422733B" w14:textId="77777777" w:rsidR="003C5C61" w:rsidRPr="009A75C7" w:rsidRDefault="003C5C61" w:rsidP="0080630B">
            <w:pPr>
              <w:jc w:val="center"/>
              <w:rPr>
                <w:rFonts w:eastAsia="Calibri" w:cstheme="minorHAnsi"/>
                <w:bCs/>
                <w:sz w:val="20"/>
                <w:szCs w:val="20"/>
              </w:rPr>
            </w:pPr>
            <w:r w:rsidRPr="009A75C7">
              <w:rPr>
                <w:rFonts w:eastAsia="Calibri" w:cstheme="minorHAnsi"/>
                <w:bCs/>
                <w:sz w:val="20"/>
                <w:szCs w:val="20"/>
              </w:rPr>
              <w:t>10:00 p.m.</w:t>
            </w:r>
          </w:p>
        </w:tc>
      </w:tr>
      <w:tr w:rsidR="003C5C61" w:rsidRPr="009A75C7" w14:paraId="6FDABE8A" w14:textId="77777777" w:rsidTr="0080630B">
        <w:trPr>
          <w:trHeight w:val="17"/>
        </w:trPr>
        <w:tc>
          <w:tcPr>
            <w:tcW w:w="1157" w:type="dxa"/>
            <w:vMerge/>
          </w:tcPr>
          <w:p w14:paraId="43E4761A" w14:textId="77777777" w:rsidR="003C5C61" w:rsidRPr="009A75C7" w:rsidRDefault="003C5C61" w:rsidP="0080630B">
            <w:pPr>
              <w:jc w:val="center"/>
              <w:rPr>
                <w:rFonts w:eastAsia="Calibri" w:cstheme="minorHAnsi"/>
                <w:b/>
                <w:sz w:val="20"/>
                <w:szCs w:val="20"/>
              </w:rPr>
            </w:pPr>
          </w:p>
        </w:tc>
        <w:tc>
          <w:tcPr>
            <w:tcW w:w="1977" w:type="dxa"/>
            <w:vMerge/>
          </w:tcPr>
          <w:p w14:paraId="2E93AE85" w14:textId="77777777" w:rsidR="003C5C61" w:rsidRPr="009A75C7" w:rsidRDefault="003C5C61" w:rsidP="0080630B">
            <w:pPr>
              <w:rPr>
                <w:rFonts w:cstheme="minorHAnsi"/>
                <w:sz w:val="20"/>
                <w:szCs w:val="20"/>
              </w:rPr>
            </w:pPr>
          </w:p>
        </w:tc>
        <w:tc>
          <w:tcPr>
            <w:tcW w:w="5596" w:type="dxa"/>
          </w:tcPr>
          <w:p w14:paraId="729AED72" w14:textId="77777777" w:rsidR="003C5C61" w:rsidRPr="009A75C7" w:rsidRDefault="003C5C61" w:rsidP="0080630B">
            <w:pPr>
              <w:rPr>
                <w:rFonts w:cstheme="minorHAnsi"/>
                <w:b/>
                <w:sz w:val="20"/>
                <w:szCs w:val="20"/>
              </w:rPr>
            </w:pPr>
            <w:r w:rsidRPr="009A75C7">
              <w:rPr>
                <w:rFonts w:cstheme="minorHAnsi"/>
                <w:sz w:val="20"/>
                <w:szCs w:val="20"/>
              </w:rPr>
              <w:t>Respond:</w:t>
            </w:r>
          </w:p>
          <w:p w14:paraId="3C94130B" w14:textId="77777777" w:rsidR="003C5C61" w:rsidRPr="009A75C7" w:rsidRDefault="003C5C61" w:rsidP="003C5C61">
            <w:pPr>
              <w:pStyle w:val="ListParagraph"/>
              <w:numPr>
                <w:ilvl w:val="0"/>
                <w:numId w:val="39"/>
              </w:numPr>
              <w:spacing w:after="0"/>
              <w:rPr>
                <w:rFonts w:cstheme="minorHAnsi"/>
                <w:b/>
                <w:sz w:val="20"/>
                <w:szCs w:val="20"/>
              </w:rPr>
            </w:pPr>
            <w:r w:rsidRPr="009A75C7">
              <w:rPr>
                <w:rFonts w:cstheme="minorHAnsi"/>
                <w:bCs/>
                <w:sz w:val="20"/>
                <w:szCs w:val="20"/>
              </w:rPr>
              <w:t>Discussion III – Fraud Psychology</w:t>
            </w:r>
          </w:p>
          <w:p w14:paraId="17AB64BD" w14:textId="77777777" w:rsidR="003C5C61" w:rsidRPr="009A75C7" w:rsidRDefault="003C5C61" w:rsidP="0080630B">
            <w:pPr>
              <w:ind w:left="360"/>
              <w:rPr>
                <w:rFonts w:cstheme="minorHAnsi"/>
                <w:b/>
                <w:sz w:val="20"/>
                <w:szCs w:val="20"/>
              </w:rPr>
            </w:pPr>
          </w:p>
          <w:p w14:paraId="25447509" w14:textId="77777777" w:rsidR="003C5C61" w:rsidRPr="009A75C7" w:rsidRDefault="003C5C61" w:rsidP="0080630B">
            <w:pPr>
              <w:rPr>
                <w:rFonts w:cstheme="minorHAnsi"/>
                <w:b/>
                <w:sz w:val="20"/>
                <w:szCs w:val="20"/>
              </w:rPr>
            </w:pPr>
            <w:r w:rsidRPr="009A75C7">
              <w:rPr>
                <w:rFonts w:cstheme="minorHAnsi"/>
                <w:sz w:val="20"/>
                <w:szCs w:val="20"/>
              </w:rPr>
              <w:lastRenderedPageBreak/>
              <w:t>Take:</w:t>
            </w:r>
          </w:p>
          <w:p w14:paraId="4E4AB3F5" w14:textId="77777777" w:rsidR="003C5C61" w:rsidRPr="009A75C7" w:rsidRDefault="003C5C61" w:rsidP="003C5C61">
            <w:pPr>
              <w:pStyle w:val="ListParagraph"/>
              <w:numPr>
                <w:ilvl w:val="0"/>
                <w:numId w:val="39"/>
              </w:numPr>
              <w:spacing w:after="0"/>
              <w:rPr>
                <w:rFonts w:cstheme="minorHAnsi"/>
                <w:b/>
                <w:sz w:val="20"/>
                <w:szCs w:val="20"/>
              </w:rPr>
            </w:pPr>
            <w:r w:rsidRPr="009A75C7">
              <w:rPr>
                <w:rFonts w:cstheme="minorHAnsi"/>
                <w:sz w:val="20"/>
                <w:szCs w:val="20"/>
              </w:rPr>
              <w:t>Exam I (Chapter 1-5)</w:t>
            </w:r>
          </w:p>
          <w:p w14:paraId="22E6A81B" w14:textId="77777777" w:rsidR="003C5C61" w:rsidRPr="009A75C7" w:rsidRDefault="003C5C61" w:rsidP="0080630B">
            <w:pPr>
              <w:ind w:left="360"/>
              <w:rPr>
                <w:rFonts w:cstheme="minorHAnsi"/>
                <w:b/>
                <w:sz w:val="20"/>
                <w:szCs w:val="20"/>
              </w:rPr>
            </w:pPr>
          </w:p>
          <w:p w14:paraId="05CBCF15" w14:textId="77777777" w:rsidR="003C5C61" w:rsidRPr="009A75C7" w:rsidRDefault="003C5C61" w:rsidP="0080630B">
            <w:pPr>
              <w:pStyle w:val="ListParagraph"/>
              <w:spacing w:after="0"/>
              <w:ind w:left="0"/>
              <w:rPr>
                <w:rFonts w:cstheme="minorHAnsi"/>
                <w:i/>
                <w:sz w:val="20"/>
                <w:szCs w:val="20"/>
              </w:rPr>
            </w:pPr>
            <w:r w:rsidRPr="009A75C7">
              <w:rPr>
                <w:rFonts w:cstheme="minorHAnsi"/>
                <w:i/>
                <w:sz w:val="20"/>
                <w:szCs w:val="20"/>
              </w:rPr>
              <w:t>Begin working on “At the Movies” assignment due Module 5.</w:t>
            </w:r>
          </w:p>
          <w:p w14:paraId="76D3FFBD" w14:textId="77777777" w:rsidR="003C5C61" w:rsidRPr="009A75C7" w:rsidRDefault="003C5C61" w:rsidP="0080630B">
            <w:pPr>
              <w:rPr>
                <w:rFonts w:cstheme="minorHAnsi"/>
                <w:sz w:val="20"/>
                <w:szCs w:val="20"/>
              </w:rPr>
            </w:pPr>
          </w:p>
        </w:tc>
        <w:tc>
          <w:tcPr>
            <w:tcW w:w="1710" w:type="dxa"/>
          </w:tcPr>
          <w:p w14:paraId="3E06EED2" w14:textId="77777777" w:rsidR="003C5C61" w:rsidRPr="009A75C7" w:rsidRDefault="003C5C61" w:rsidP="0080630B">
            <w:pPr>
              <w:jc w:val="center"/>
              <w:rPr>
                <w:rFonts w:eastAsia="Calibri" w:cstheme="minorHAnsi"/>
                <w:bCs/>
                <w:sz w:val="20"/>
                <w:szCs w:val="20"/>
              </w:rPr>
            </w:pPr>
            <w:r w:rsidRPr="009A75C7">
              <w:rPr>
                <w:rFonts w:eastAsia="Calibri" w:cstheme="minorHAnsi"/>
                <w:bCs/>
                <w:sz w:val="20"/>
                <w:szCs w:val="20"/>
              </w:rPr>
              <w:lastRenderedPageBreak/>
              <w:t>By Friday.</w:t>
            </w:r>
            <w:r w:rsidRPr="009A75C7">
              <w:rPr>
                <w:rFonts w:eastAsia="Calibri" w:cstheme="minorHAnsi"/>
                <w:bCs/>
                <w:sz w:val="20"/>
                <w:szCs w:val="20"/>
              </w:rPr>
              <w:br/>
              <w:t>July 15</w:t>
            </w:r>
          </w:p>
          <w:p w14:paraId="2B04BD31" w14:textId="77777777" w:rsidR="003C5C61" w:rsidRPr="009A75C7" w:rsidRDefault="003C5C61" w:rsidP="0080630B">
            <w:pPr>
              <w:jc w:val="center"/>
              <w:rPr>
                <w:rFonts w:eastAsia="Calibri" w:cstheme="minorHAnsi"/>
                <w:bCs/>
                <w:sz w:val="20"/>
                <w:szCs w:val="20"/>
              </w:rPr>
            </w:pPr>
            <w:r w:rsidRPr="009A75C7">
              <w:rPr>
                <w:rFonts w:eastAsia="Calibri" w:cstheme="minorHAnsi"/>
                <w:bCs/>
                <w:sz w:val="20"/>
                <w:szCs w:val="20"/>
              </w:rPr>
              <w:t>10:00 p.m.</w:t>
            </w:r>
          </w:p>
        </w:tc>
      </w:tr>
      <w:tr w:rsidR="003C5C61" w:rsidRPr="009A75C7" w14:paraId="7CC86ABF" w14:textId="77777777" w:rsidTr="0080630B">
        <w:trPr>
          <w:trHeight w:val="17"/>
        </w:trPr>
        <w:tc>
          <w:tcPr>
            <w:tcW w:w="1157" w:type="dxa"/>
            <w:vMerge w:val="restart"/>
          </w:tcPr>
          <w:p w14:paraId="35CCA7C0" w14:textId="77777777" w:rsidR="003C5C61" w:rsidRPr="009A75C7" w:rsidRDefault="003C5C61" w:rsidP="0080630B">
            <w:pPr>
              <w:jc w:val="center"/>
              <w:rPr>
                <w:rFonts w:eastAsia="Calibri" w:cstheme="minorHAnsi"/>
                <w:b/>
                <w:sz w:val="20"/>
                <w:szCs w:val="20"/>
              </w:rPr>
            </w:pPr>
            <w:r w:rsidRPr="009A75C7">
              <w:rPr>
                <w:rFonts w:eastAsia="Calibri" w:cstheme="minorHAnsi"/>
                <w:b/>
                <w:sz w:val="20"/>
                <w:szCs w:val="20"/>
              </w:rPr>
              <w:t>3</w:t>
            </w:r>
          </w:p>
          <w:p w14:paraId="074C2EB8" w14:textId="77777777" w:rsidR="003C5C61" w:rsidRPr="009A75C7" w:rsidRDefault="003C5C61" w:rsidP="0080630B">
            <w:pPr>
              <w:jc w:val="center"/>
              <w:rPr>
                <w:rFonts w:eastAsia="Calibri" w:cstheme="minorHAnsi"/>
                <w:b/>
                <w:sz w:val="20"/>
                <w:szCs w:val="20"/>
              </w:rPr>
            </w:pPr>
          </w:p>
          <w:p w14:paraId="10A904A4" w14:textId="77777777" w:rsidR="003C5C61" w:rsidRPr="009A75C7" w:rsidRDefault="003C5C61" w:rsidP="0080630B">
            <w:pPr>
              <w:jc w:val="center"/>
              <w:rPr>
                <w:rFonts w:eastAsia="Calibri" w:cstheme="minorHAnsi"/>
                <w:b/>
                <w:sz w:val="20"/>
                <w:szCs w:val="20"/>
              </w:rPr>
            </w:pPr>
            <w:r w:rsidRPr="009A75C7">
              <w:rPr>
                <w:rFonts w:eastAsia="Calibri" w:cstheme="minorHAnsi"/>
                <w:b/>
                <w:sz w:val="20"/>
                <w:szCs w:val="20"/>
              </w:rPr>
              <w:t>7/16 to 7/22</w:t>
            </w:r>
          </w:p>
        </w:tc>
        <w:tc>
          <w:tcPr>
            <w:tcW w:w="1977" w:type="dxa"/>
            <w:vMerge w:val="restart"/>
          </w:tcPr>
          <w:p w14:paraId="3F23B91B" w14:textId="77777777" w:rsidR="003C5C61" w:rsidRPr="009A75C7" w:rsidRDefault="003C5C61" w:rsidP="0080630B">
            <w:pPr>
              <w:rPr>
                <w:rFonts w:cstheme="minorHAnsi"/>
                <w:sz w:val="20"/>
                <w:szCs w:val="20"/>
              </w:rPr>
            </w:pPr>
            <w:r w:rsidRPr="009A75C7">
              <w:rPr>
                <w:rFonts w:cstheme="minorHAnsi"/>
                <w:sz w:val="20"/>
                <w:szCs w:val="20"/>
              </w:rPr>
              <w:t>-Data-Driven Fraud Detection</w:t>
            </w:r>
          </w:p>
          <w:p w14:paraId="58811D1E" w14:textId="77777777" w:rsidR="003C5C61" w:rsidRPr="009A75C7" w:rsidRDefault="003C5C61" w:rsidP="0080630B">
            <w:pPr>
              <w:rPr>
                <w:rFonts w:cstheme="minorHAnsi"/>
                <w:sz w:val="20"/>
                <w:szCs w:val="20"/>
              </w:rPr>
            </w:pPr>
            <w:r w:rsidRPr="009A75C7">
              <w:rPr>
                <w:rFonts w:cstheme="minorHAnsi"/>
                <w:sz w:val="20"/>
                <w:szCs w:val="20"/>
              </w:rPr>
              <w:t xml:space="preserve">-Investigating </w:t>
            </w:r>
          </w:p>
          <w:p w14:paraId="6C46FFB5" w14:textId="77777777" w:rsidR="003C5C61" w:rsidRPr="009A75C7" w:rsidRDefault="003C5C61" w:rsidP="0080630B">
            <w:pPr>
              <w:rPr>
                <w:rFonts w:cstheme="minorHAnsi"/>
                <w:sz w:val="20"/>
                <w:szCs w:val="20"/>
              </w:rPr>
            </w:pPr>
            <w:r w:rsidRPr="009A75C7">
              <w:rPr>
                <w:rFonts w:cstheme="minorHAnsi"/>
                <w:sz w:val="20"/>
                <w:szCs w:val="20"/>
              </w:rPr>
              <w:t>Fraud</w:t>
            </w:r>
          </w:p>
          <w:p w14:paraId="7ACCAD99" w14:textId="77777777" w:rsidR="003C5C61" w:rsidRPr="009A75C7" w:rsidRDefault="003C5C61" w:rsidP="0080630B">
            <w:pPr>
              <w:rPr>
                <w:rFonts w:cstheme="minorHAnsi"/>
                <w:sz w:val="20"/>
                <w:szCs w:val="20"/>
              </w:rPr>
            </w:pPr>
            <w:r w:rsidRPr="009A75C7">
              <w:rPr>
                <w:rFonts w:cstheme="minorHAnsi"/>
                <w:sz w:val="20"/>
                <w:szCs w:val="20"/>
              </w:rPr>
              <w:t>-Theft Acts</w:t>
            </w:r>
          </w:p>
          <w:p w14:paraId="192CC7B0" w14:textId="77777777" w:rsidR="003C5C61" w:rsidRPr="009A75C7" w:rsidRDefault="003C5C61" w:rsidP="0080630B">
            <w:pPr>
              <w:rPr>
                <w:rFonts w:cstheme="minorHAnsi"/>
                <w:sz w:val="20"/>
                <w:szCs w:val="20"/>
              </w:rPr>
            </w:pPr>
            <w:r w:rsidRPr="009A75C7">
              <w:rPr>
                <w:rFonts w:cstheme="minorHAnsi"/>
                <w:sz w:val="20"/>
                <w:szCs w:val="20"/>
              </w:rPr>
              <w:t>-Concealment</w:t>
            </w:r>
          </w:p>
          <w:p w14:paraId="65F55D36" w14:textId="77777777" w:rsidR="003C5C61" w:rsidRPr="009A75C7" w:rsidRDefault="003C5C61" w:rsidP="0080630B">
            <w:pPr>
              <w:rPr>
                <w:rFonts w:cstheme="minorHAnsi"/>
                <w:sz w:val="20"/>
                <w:szCs w:val="20"/>
              </w:rPr>
            </w:pPr>
            <w:r w:rsidRPr="009A75C7">
              <w:rPr>
                <w:rFonts w:cstheme="minorHAnsi"/>
                <w:sz w:val="20"/>
                <w:szCs w:val="20"/>
              </w:rPr>
              <w:t>-Conversion</w:t>
            </w:r>
          </w:p>
          <w:p w14:paraId="1105DC41" w14:textId="77777777" w:rsidR="003C5C61" w:rsidRPr="009A75C7" w:rsidRDefault="003C5C61" w:rsidP="0080630B">
            <w:pPr>
              <w:rPr>
                <w:rFonts w:cstheme="minorHAnsi"/>
                <w:sz w:val="20"/>
                <w:szCs w:val="20"/>
              </w:rPr>
            </w:pPr>
          </w:p>
        </w:tc>
        <w:tc>
          <w:tcPr>
            <w:tcW w:w="5596" w:type="dxa"/>
          </w:tcPr>
          <w:p w14:paraId="28DF51DA" w14:textId="77777777" w:rsidR="003C5C61" w:rsidRPr="009A75C7" w:rsidRDefault="003C5C61" w:rsidP="0080630B">
            <w:pPr>
              <w:rPr>
                <w:rFonts w:cstheme="minorHAnsi"/>
                <w:b/>
                <w:sz w:val="20"/>
                <w:szCs w:val="20"/>
              </w:rPr>
            </w:pPr>
            <w:r w:rsidRPr="009A75C7">
              <w:rPr>
                <w:rFonts w:cstheme="minorHAnsi"/>
                <w:sz w:val="20"/>
                <w:szCs w:val="20"/>
              </w:rPr>
              <w:t>Read:</w:t>
            </w:r>
          </w:p>
          <w:p w14:paraId="1A53E06E" w14:textId="77777777" w:rsidR="003C5C61" w:rsidRPr="009A75C7" w:rsidRDefault="003C5C61" w:rsidP="003C5C61">
            <w:pPr>
              <w:numPr>
                <w:ilvl w:val="0"/>
                <w:numId w:val="34"/>
              </w:numPr>
              <w:tabs>
                <w:tab w:val="num" w:pos="720"/>
              </w:tabs>
              <w:spacing w:after="0"/>
              <w:rPr>
                <w:rFonts w:cstheme="minorHAnsi"/>
                <w:b/>
                <w:sz w:val="20"/>
                <w:szCs w:val="20"/>
              </w:rPr>
            </w:pPr>
            <w:r w:rsidRPr="009A75C7">
              <w:rPr>
                <w:rFonts w:cstheme="minorHAnsi"/>
                <w:sz w:val="20"/>
                <w:szCs w:val="20"/>
              </w:rPr>
              <w:t>Chapter 6 – Data-Driven Fraud Detection</w:t>
            </w:r>
          </w:p>
          <w:p w14:paraId="1ED59356" w14:textId="77777777" w:rsidR="003C5C61" w:rsidRPr="009A75C7" w:rsidRDefault="003C5C61" w:rsidP="003C5C61">
            <w:pPr>
              <w:numPr>
                <w:ilvl w:val="0"/>
                <w:numId w:val="34"/>
              </w:numPr>
              <w:tabs>
                <w:tab w:val="num" w:pos="720"/>
              </w:tabs>
              <w:spacing w:after="0"/>
              <w:rPr>
                <w:rFonts w:cstheme="minorHAnsi"/>
                <w:b/>
                <w:sz w:val="20"/>
                <w:szCs w:val="20"/>
              </w:rPr>
            </w:pPr>
            <w:r w:rsidRPr="009A75C7">
              <w:rPr>
                <w:rFonts w:cstheme="minorHAnsi"/>
                <w:sz w:val="20"/>
                <w:szCs w:val="20"/>
              </w:rPr>
              <w:t>Chapter 7 – Investigating Theft Acts</w:t>
            </w:r>
          </w:p>
          <w:p w14:paraId="028206A3" w14:textId="77777777" w:rsidR="003C5C61" w:rsidRPr="009A75C7" w:rsidRDefault="003C5C61" w:rsidP="003C5C61">
            <w:pPr>
              <w:numPr>
                <w:ilvl w:val="0"/>
                <w:numId w:val="34"/>
              </w:numPr>
              <w:tabs>
                <w:tab w:val="num" w:pos="720"/>
              </w:tabs>
              <w:spacing w:after="0"/>
              <w:rPr>
                <w:rFonts w:cstheme="minorHAnsi"/>
                <w:b/>
                <w:sz w:val="20"/>
                <w:szCs w:val="20"/>
              </w:rPr>
            </w:pPr>
            <w:r w:rsidRPr="009A75C7">
              <w:rPr>
                <w:rFonts w:cstheme="minorHAnsi"/>
                <w:sz w:val="20"/>
                <w:szCs w:val="20"/>
              </w:rPr>
              <w:t>Chapter 8 – Investigating Concealment</w:t>
            </w:r>
          </w:p>
          <w:p w14:paraId="51455E20" w14:textId="67F151C8" w:rsidR="003C5C61" w:rsidRPr="009A75C7" w:rsidRDefault="003C5C61" w:rsidP="003C5C61">
            <w:pPr>
              <w:numPr>
                <w:ilvl w:val="0"/>
                <w:numId w:val="34"/>
              </w:numPr>
              <w:tabs>
                <w:tab w:val="num" w:pos="720"/>
              </w:tabs>
              <w:spacing w:after="0"/>
              <w:rPr>
                <w:rFonts w:cstheme="minorHAnsi"/>
                <w:b/>
                <w:sz w:val="20"/>
                <w:szCs w:val="20"/>
              </w:rPr>
            </w:pPr>
            <w:r w:rsidRPr="009A75C7">
              <w:rPr>
                <w:rFonts w:cstheme="minorHAnsi"/>
                <w:sz w:val="20"/>
                <w:szCs w:val="20"/>
              </w:rPr>
              <w:t>Chapter 9 – Conversion Investigation Methods</w:t>
            </w:r>
          </w:p>
          <w:p w14:paraId="2FDB4E55" w14:textId="0B58E335" w:rsidR="009A75C7" w:rsidRPr="009A75C7" w:rsidRDefault="009A75C7" w:rsidP="003C5C61">
            <w:pPr>
              <w:numPr>
                <w:ilvl w:val="0"/>
                <w:numId w:val="34"/>
              </w:numPr>
              <w:tabs>
                <w:tab w:val="num" w:pos="720"/>
              </w:tabs>
              <w:spacing w:after="0"/>
              <w:rPr>
                <w:rFonts w:cstheme="minorHAnsi"/>
                <w:b/>
                <w:sz w:val="20"/>
                <w:szCs w:val="20"/>
              </w:rPr>
            </w:pPr>
            <w:r w:rsidRPr="009A75C7">
              <w:rPr>
                <w:rFonts w:cstheme="minorHAnsi"/>
                <w:sz w:val="20"/>
                <w:szCs w:val="20"/>
              </w:rPr>
              <w:t>Chapter 14 – Fraud Against Organizations</w:t>
            </w:r>
          </w:p>
          <w:p w14:paraId="6D38D355" w14:textId="77777777" w:rsidR="003C5C61" w:rsidRPr="009A75C7" w:rsidRDefault="003C5C61" w:rsidP="0080630B">
            <w:pPr>
              <w:ind w:left="360"/>
              <w:rPr>
                <w:rFonts w:cstheme="minorHAnsi"/>
                <w:b/>
                <w:sz w:val="20"/>
                <w:szCs w:val="20"/>
              </w:rPr>
            </w:pPr>
            <w:r w:rsidRPr="009A75C7">
              <w:rPr>
                <w:rFonts w:cstheme="minorHAnsi"/>
                <w:sz w:val="20"/>
                <w:szCs w:val="20"/>
              </w:rPr>
              <w:t xml:space="preserve"> </w:t>
            </w:r>
          </w:p>
          <w:p w14:paraId="38104F54" w14:textId="77777777" w:rsidR="003C5C61" w:rsidRPr="009A75C7" w:rsidRDefault="003C5C61" w:rsidP="0080630B">
            <w:pPr>
              <w:rPr>
                <w:rFonts w:cstheme="minorHAnsi"/>
                <w:b/>
                <w:sz w:val="20"/>
                <w:szCs w:val="20"/>
              </w:rPr>
            </w:pPr>
            <w:r w:rsidRPr="009A75C7">
              <w:rPr>
                <w:rFonts w:cstheme="minorHAnsi"/>
                <w:sz w:val="20"/>
                <w:szCs w:val="20"/>
              </w:rPr>
              <w:t>Participate:</w:t>
            </w:r>
          </w:p>
          <w:p w14:paraId="64C00F46" w14:textId="2299CE6B" w:rsidR="003C5C61" w:rsidRPr="009A75C7" w:rsidRDefault="003C5C61" w:rsidP="003C5C61">
            <w:pPr>
              <w:pStyle w:val="ListParagraph"/>
              <w:numPr>
                <w:ilvl w:val="0"/>
                <w:numId w:val="38"/>
              </w:numPr>
              <w:spacing w:after="0"/>
              <w:rPr>
                <w:rFonts w:cstheme="minorHAnsi"/>
                <w:bCs/>
                <w:sz w:val="20"/>
                <w:szCs w:val="20"/>
              </w:rPr>
            </w:pPr>
            <w:r w:rsidRPr="009A75C7">
              <w:rPr>
                <w:rFonts w:cstheme="minorHAnsi"/>
                <w:bCs/>
                <w:sz w:val="20"/>
                <w:szCs w:val="20"/>
              </w:rPr>
              <w:t>Discussion IV – All the Queen’s Horses</w:t>
            </w:r>
          </w:p>
          <w:p w14:paraId="2780F600" w14:textId="671D2FB8" w:rsidR="009A75C7" w:rsidRPr="009A75C7" w:rsidRDefault="009A75C7" w:rsidP="009A75C7">
            <w:pPr>
              <w:pStyle w:val="ListParagraph"/>
              <w:numPr>
                <w:ilvl w:val="0"/>
                <w:numId w:val="38"/>
              </w:numPr>
              <w:spacing w:after="0"/>
              <w:rPr>
                <w:rFonts w:cstheme="minorHAnsi"/>
                <w:bCs/>
                <w:sz w:val="20"/>
                <w:szCs w:val="20"/>
              </w:rPr>
            </w:pPr>
            <w:r w:rsidRPr="009A75C7">
              <w:rPr>
                <w:rFonts w:cstheme="minorHAnsi"/>
                <w:bCs/>
                <w:sz w:val="20"/>
                <w:szCs w:val="20"/>
              </w:rPr>
              <w:t>Discussion V</w:t>
            </w:r>
            <w:r w:rsidRPr="009A75C7">
              <w:rPr>
                <w:rFonts w:cstheme="minorHAnsi"/>
                <w:bCs/>
                <w:sz w:val="20"/>
                <w:szCs w:val="20"/>
              </w:rPr>
              <w:t xml:space="preserve"> </w:t>
            </w:r>
            <w:r w:rsidRPr="009A75C7">
              <w:rPr>
                <w:rFonts w:cstheme="minorHAnsi"/>
                <w:bCs/>
                <w:sz w:val="20"/>
                <w:szCs w:val="20"/>
              </w:rPr>
              <w:t>– Occupational Fraud</w:t>
            </w:r>
          </w:p>
          <w:p w14:paraId="0190B51E" w14:textId="77777777" w:rsidR="009A75C7" w:rsidRPr="009A75C7" w:rsidRDefault="009A75C7" w:rsidP="009A75C7">
            <w:pPr>
              <w:pStyle w:val="ListParagraph"/>
              <w:spacing w:after="0"/>
              <w:rPr>
                <w:rFonts w:cstheme="minorHAnsi"/>
                <w:bCs/>
                <w:sz w:val="20"/>
                <w:szCs w:val="20"/>
              </w:rPr>
            </w:pPr>
          </w:p>
          <w:p w14:paraId="3716CE64" w14:textId="77777777" w:rsidR="003C5C61" w:rsidRPr="009A75C7" w:rsidRDefault="003C5C61" w:rsidP="0080630B">
            <w:pPr>
              <w:pStyle w:val="ListParagraph"/>
              <w:spacing w:after="0"/>
              <w:rPr>
                <w:rFonts w:cstheme="minorHAnsi"/>
                <w:bCs/>
                <w:sz w:val="20"/>
                <w:szCs w:val="20"/>
              </w:rPr>
            </w:pPr>
          </w:p>
          <w:p w14:paraId="00F8A3A1" w14:textId="77777777" w:rsidR="003C5C61" w:rsidRPr="009A75C7" w:rsidRDefault="003C5C61" w:rsidP="0080630B">
            <w:pPr>
              <w:rPr>
                <w:rFonts w:cstheme="minorHAnsi"/>
                <w:bCs/>
                <w:sz w:val="20"/>
                <w:szCs w:val="20"/>
              </w:rPr>
            </w:pPr>
            <w:r w:rsidRPr="009A75C7">
              <w:rPr>
                <w:rFonts w:cstheme="minorHAnsi"/>
                <w:bCs/>
                <w:sz w:val="20"/>
                <w:szCs w:val="20"/>
              </w:rPr>
              <w:t>Complete:</w:t>
            </w:r>
          </w:p>
          <w:p w14:paraId="5DAA0E09" w14:textId="77777777" w:rsidR="003C5C61" w:rsidRPr="009A75C7" w:rsidRDefault="003C5C61" w:rsidP="003C5C61">
            <w:pPr>
              <w:pStyle w:val="ListParagraph"/>
              <w:numPr>
                <w:ilvl w:val="0"/>
                <w:numId w:val="38"/>
              </w:numPr>
              <w:spacing w:after="0"/>
              <w:rPr>
                <w:rFonts w:cstheme="minorHAnsi"/>
                <w:bCs/>
                <w:sz w:val="20"/>
                <w:szCs w:val="20"/>
              </w:rPr>
            </w:pPr>
            <w:r w:rsidRPr="009A75C7">
              <w:rPr>
                <w:rFonts w:cstheme="minorHAnsi"/>
                <w:bCs/>
                <w:sz w:val="20"/>
                <w:szCs w:val="20"/>
              </w:rPr>
              <w:t xml:space="preserve">MindTap Homework (Chapters 6-9) </w:t>
            </w:r>
          </w:p>
          <w:p w14:paraId="5FE95219" w14:textId="77777777" w:rsidR="003C5C61" w:rsidRPr="009A75C7" w:rsidRDefault="003C5C61" w:rsidP="0080630B">
            <w:pPr>
              <w:ind w:left="360"/>
              <w:rPr>
                <w:rFonts w:cstheme="minorHAnsi"/>
                <w:bCs/>
                <w:sz w:val="20"/>
                <w:szCs w:val="20"/>
              </w:rPr>
            </w:pPr>
          </w:p>
        </w:tc>
        <w:tc>
          <w:tcPr>
            <w:tcW w:w="1710" w:type="dxa"/>
          </w:tcPr>
          <w:p w14:paraId="14FF84CB" w14:textId="77777777" w:rsidR="003C5C61" w:rsidRPr="009A75C7" w:rsidRDefault="003C5C61" w:rsidP="0080630B">
            <w:pPr>
              <w:jc w:val="center"/>
              <w:rPr>
                <w:rFonts w:eastAsia="Calibri" w:cstheme="minorHAnsi"/>
                <w:bCs/>
                <w:sz w:val="20"/>
                <w:szCs w:val="20"/>
              </w:rPr>
            </w:pPr>
            <w:r w:rsidRPr="009A75C7">
              <w:rPr>
                <w:rFonts w:eastAsia="Calibri" w:cstheme="minorHAnsi"/>
                <w:bCs/>
                <w:sz w:val="20"/>
                <w:szCs w:val="20"/>
              </w:rPr>
              <w:t>By Tuesday, July 19</w:t>
            </w:r>
          </w:p>
          <w:p w14:paraId="29960EF4" w14:textId="77777777" w:rsidR="003C5C61" w:rsidRPr="009A75C7" w:rsidRDefault="003C5C61" w:rsidP="0080630B">
            <w:pPr>
              <w:jc w:val="center"/>
              <w:rPr>
                <w:rFonts w:eastAsia="Calibri" w:cstheme="minorHAnsi"/>
                <w:sz w:val="20"/>
                <w:szCs w:val="20"/>
              </w:rPr>
            </w:pPr>
            <w:r w:rsidRPr="009A75C7">
              <w:rPr>
                <w:rFonts w:eastAsia="Calibri" w:cstheme="minorHAnsi"/>
                <w:sz w:val="20"/>
                <w:szCs w:val="20"/>
              </w:rPr>
              <w:t>10:00 p.m.</w:t>
            </w:r>
          </w:p>
        </w:tc>
      </w:tr>
      <w:tr w:rsidR="003C5C61" w:rsidRPr="009A75C7" w14:paraId="0B12086A" w14:textId="77777777" w:rsidTr="0080630B">
        <w:trPr>
          <w:trHeight w:val="17"/>
        </w:trPr>
        <w:tc>
          <w:tcPr>
            <w:tcW w:w="1157" w:type="dxa"/>
            <w:vMerge/>
          </w:tcPr>
          <w:p w14:paraId="2FB425DC" w14:textId="77777777" w:rsidR="003C5C61" w:rsidRPr="009A75C7" w:rsidRDefault="003C5C61" w:rsidP="0080630B">
            <w:pPr>
              <w:jc w:val="center"/>
              <w:rPr>
                <w:rFonts w:eastAsia="Calibri" w:cstheme="minorHAnsi"/>
                <w:b/>
                <w:sz w:val="20"/>
                <w:szCs w:val="20"/>
              </w:rPr>
            </w:pPr>
          </w:p>
        </w:tc>
        <w:tc>
          <w:tcPr>
            <w:tcW w:w="1977" w:type="dxa"/>
            <w:vMerge/>
          </w:tcPr>
          <w:p w14:paraId="2D1D4828" w14:textId="77777777" w:rsidR="003C5C61" w:rsidRPr="009A75C7" w:rsidRDefault="003C5C61" w:rsidP="0080630B">
            <w:pPr>
              <w:rPr>
                <w:rFonts w:cstheme="minorHAnsi"/>
                <w:b/>
                <w:sz w:val="20"/>
                <w:szCs w:val="20"/>
              </w:rPr>
            </w:pPr>
          </w:p>
        </w:tc>
        <w:tc>
          <w:tcPr>
            <w:tcW w:w="5596" w:type="dxa"/>
          </w:tcPr>
          <w:p w14:paraId="5765FB33" w14:textId="77777777" w:rsidR="003C5C61" w:rsidRPr="009A75C7" w:rsidRDefault="003C5C61" w:rsidP="0080630B">
            <w:pPr>
              <w:rPr>
                <w:rFonts w:cstheme="minorHAnsi"/>
                <w:b/>
                <w:sz w:val="20"/>
                <w:szCs w:val="20"/>
              </w:rPr>
            </w:pPr>
            <w:r w:rsidRPr="009A75C7">
              <w:rPr>
                <w:rFonts w:cstheme="minorHAnsi"/>
                <w:sz w:val="20"/>
                <w:szCs w:val="20"/>
              </w:rPr>
              <w:t>Respond:</w:t>
            </w:r>
          </w:p>
          <w:p w14:paraId="7E62B71B" w14:textId="20A5D198" w:rsidR="003C5C61" w:rsidRDefault="003C5C61" w:rsidP="003C5C61">
            <w:pPr>
              <w:pStyle w:val="ListParagraph"/>
              <w:numPr>
                <w:ilvl w:val="0"/>
                <w:numId w:val="35"/>
              </w:numPr>
              <w:spacing w:after="0"/>
              <w:rPr>
                <w:rFonts w:cstheme="minorHAnsi"/>
                <w:bCs/>
                <w:sz w:val="20"/>
                <w:szCs w:val="20"/>
              </w:rPr>
            </w:pPr>
            <w:r w:rsidRPr="009A75C7">
              <w:rPr>
                <w:rFonts w:cstheme="minorHAnsi"/>
                <w:bCs/>
                <w:sz w:val="20"/>
                <w:szCs w:val="20"/>
              </w:rPr>
              <w:t>Discussion IV – All the Queen’s Horses</w:t>
            </w:r>
          </w:p>
          <w:p w14:paraId="146680CC" w14:textId="5DC34601" w:rsidR="009A75C7" w:rsidRPr="009A75C7" w:rsidRDefault="009A75C7" w:rsidP="003C5C61">
            <w:pPr>
              <w:pStyle w:val="ListParagraph"/>
              <w:numPr>
                <w:ilvl w:val="0"/>
                <w:numId w:val="35"/>
              </w:numPr>
              <w:spacing w:after="0"/>
              <w:rPr>
                <w:rFonts w:cstheme="minorHAnsi"/>
                <w:bCs/>
                <w:sz w:val="20"/>
                <w:szCs w:val="20"/>
              </w:rPr>
            </w:pPr>
            <w:r w:rsidRPr="009A75C7">
              <w:rPr>
                <w:rFonts w:cstheme="minorHAnsi"/>
                <w:bCs/>
                <w:sz w:val="20"/>
                <w:szCs w:val="20"/>
              </w:rPr>
              <w:t>Discussion V – Occupational Fraud</w:t>
            </w:r>
          </w:p>
          <w:p w14:paraId="2C177002" w14:textId="77777777" w:rsidR="003C5C61" w:rsidRPr="009A75C7" w:rsidRDefault="003C5C61" w:rsidP="0080630B">
            <w:pPr>
              <w:pStyle w:val="ListParagraph"/>
              <w:spacing w:after="0"/>
              <w:ind w:left="360"/>
              <w:rPr>
                <w:rFonts w:cstheme="minorHAnsi"/>
                <w:sz w:val="20"/>
                <w:szCs w:val="20"/>
              </w:rPr>
            </w:pPr>
          </w:p>
        </w:tc>
        <w:tc>
          <w:tcPr>
            <w:tcW w:w="1710" w:type="dxa"/>
          </w:tcPr>
          <w:p w14:paraId="1A30D778" w14:textId="77777777" w:rsidR="003C5C61" w:rsidRPr="009A75C7" w:rsidRDefault="003C5C61" w:rsidP="0080630B">
            <w:pPr>
              <w:jc w:val="center"/>
              <w:rPr>
                <w:rFonts w:eastAsia="Calibri" w:cstheme="minorHAnsi"/>
                <w:bCs/>
                <w:sz w:val="20"/>
                <w:szCs w:val="20"/>
              </w:rPr>
            </w:pPr>
            <w:r w:rsidRPr="009A75C7">
              <w:rPr>
                <w:rFonts w:eastAsia="Calibri" w:cstheme="minorHAnsi"/>
                <w:bCs/>
                <w:sz w:val="20"/>
                <w:szCs w:val="20"/>
              </w:rPr>
              <w:t>By Friday,</w:t>
            </w:r>
            <w:r w:rsidRPr="009A75C7">
              <w:rPr>
                <w:rFonts w:eastAsia="Calibri" w:cstheme="minorHAnsi"/>
                <w:bCs/>
                <w:sz w:val="20"/>
                <w:szCs w:val="20"/>
              </w:rPr>
              <w:br/>
              <w:t>July 22</w:t>
            </w:r>
          </w:p>
          <w:p w14:paraId="5EC6C8CB" w14:textId="77777777" w:rsidR="003C5C61" w:rsidRPr="009A75C7" w:rsidRDefault="003C5C61" w:rsidP="0080630B">
            <w:pPr>
              <w:jc w:val="center"/>
              <w:rPr>
                <w:rFonts w:eastAsia="Calibri" w:cstheme="minorHAnsi"/>
                <w:sz w:val="20"/>
                <w:szCs w:val="20"/>
              </w:rPr>
            </w:pPr>
            <w:r w:rsidRPr="009A75C7">
              <w:rPr>
                <w:rFonts w:eastAsia="Calibri" w:cstheme="minorHAnsi"/>
                <w:bCs/>
                <w:sz w:val="20"/>
                <w:szCs w:val="20"/>
              </w:rPr>
              <w:t>10:00 p.m.</w:t>
            </w:r>
          </w:p>
        </w:tc>
      </w:tr>
      <w:tr w:rsidR="003C5C61" w:rsidRPr="009A75C7" w14:paraId="3CA075D4" w14:textId="77777777" w:rsidTr="0080630B">
        <w:trPr>
          <w:trHeight w:val="17"/>
        </w:trPr>
        <w:tc>
          <w:tcPr>
            <w:tcW w:w="1157" w:type="dxa"/>
            <w:vMerge w:val="restart"/>
          </w:tcPr>
          <w:p w14:paraId="4DD976DD" w14:textId="77777777" w:rsidR="003C5C61" w:rsidRPr="009A75C7" w:rsidRDefault="003C5C61" w:rsidP="0080630B">
            <w:pPr>
              <w:jc w:val="center"/>
              <w:rPr>
                <w:rFonts w:eastAsia="Calibri" w:cstheme="minorHAnsi"/>
                <w:b/>
                <w:sz w:val="20"/>
                <w:szCs w:val="20"/>
              </w:rPr>
            </w:pPr>
            <w:r w:rsidRPr="009A75C7">
              <w:rPr>
                <w:rFonts w:eastAsia="Calibri" w:cstheme="minorHAnsi"/>
                <w:b/>
                <w:sz w:val="20"/>
                <w:szCs w:val="20"/>
              </w:rPr>
              <w:t>4</w:t>
            </w:r>
          </w:p>
          <w:p w14:paraId="2AB1EA82" w14:textId="77777777" w:rsidR="003C5C61" w:rsidRPr="009A75C7" w:rsidRDefault="003C5C61" w:rsidP="0080630B">
            <w:pPr>
              <w:jc w:val="center"/>
              <w:rPr>
                <w:rFonts w:eastAsia="Calibri" w:cstheme="minorHAnsi"/>
                <w:b/>
                <w:sz w:val="20"/>
                <w:szCs w:val="20"/>
              </w:rPr>
            </w:pPr>
          </w:p>
          <w:p w14:paraId="067E3820" w14:textId="77777777" w:rsidR="003C5C61" w:rsidRPr="009A75C7" w:rsidRDefault="003C5C61" w:rsidP="0080630B">
            <w:pPr>
              <w:jc w:val="center"/>
              <w:rPr>
                <w:rFonts w:eastAsia="Calibri" w:cstheme="minorHAnsi"/>
                <w:b/>
                <w:sz w:val="20"/>
                <w:szCs w:val="20"/>
              </w:rPr>
            </w:pPr>
            <w:r w:rsidRPr="009A75C7">
              <w:rPr>
                <w:rFonts w:eastAsia="Calibri" w:cstheme="minorHAnsi"/>
                <w:b/>
                <w:sz w:val="20"/>
                <w:szCs w:val="20"/>
              </w:rPr>
              <w:t>7/23 to 7/29</w:t>
            </w:r>
          </w:p>
        </w:tc>
        <w:tc>
          <w:tcPr>
            <w:tcW w:w="1977" w:type="dxa"/>
            <w:vMerge w:val="restart"/>
          </w:tcPr>
          <w:p w14:paraId="333BCE43" w14:textId="77777777" w:rsidR="003C5C61" w:rsidRPr="009A75C7" w:rsidRDefault="003C5C61" w:rsidP="0080630B">
            <w:pPr>
              <w:rPr>
                <w:rFonts w:cstheme="minorHAnsi"/>
                <w:sz w:val="20"/>
                <w:szCs w:val="20"/>
              </w:rPr>
            </w:pPr>
            <w:r w:rsidRPr="009A75C7">
              <w:rPr>
                <w:rFonts w:cstheme="minorHAnsi"/>
                <w:sz w:val="20"/>
                <w:szCs w:val="20"/>
              </w:rPr>
              <w:t>-Inquiry Methods</w:t>
            </w:r>
          </w:p>
          <w:p w14:paraId="1864A161" w14:textId="77777777" w:rsidR="003C5C61" w:rsidRPr="009A75C7" w:rsidRDefault="003C5C61" w:rsidP="0080630B">
            <w:pPr>
              <w:rPr>
                <w:rFonts w:cstheme="minorHAnsi"/>
                <w:sz w:val="20"/>
                <w:szCs w:val="20"/>
              </w:rPr>
            </w:pPr>
            <w:r w:rsidRPr="009A75C7">
              <w:rPr>
                <w:rFonts w:cstheme="minorHAnsi"/>
                <w:sz w:val="20"/>
                <w:szCs w:val="20"/>
              </w:rPr>
              <w:t>-Interviewing</w:t>
            </w:r>
          </w:p>
          <w:p w14:paraId="678FD330" w14:textId="77777777" w:rsidR="003C5C61" w:rsidRPr="009A75C7" w:rsidRDefault="003C5C61" w:rsidP="0080630B">
            <w:pPr>
              <w:rPr>
                <w:rFonts w:cstheme="minorHAnsi"/>
                <w:sz w:val="20"/>
                <w:szCs w:val="20"/>
              </w:rPr>
            </w:pPr>
            <w:r w:rsidRPr="009A75C7">
              <w:rPr>
                <w:rFonts w:cstheme="minorHAnsi"/>
                <w:sz w:val="20"/>
                <w:szCs w:val="20"/>
              </w:rPr>
              <w:t>-Identifying Signs of Deception</w:t>
            </w:r>
          </w:p>
          <w:p w14:paraId="13A5C72F" w14:textId="77777777" w:rsidR="003C5C61" w:rsidRPr="009A75C7" w:rsidRDefault="003C5C61" w:rsidP="0080630B">
            <w:pPr>
              <w:rPr>
                <w:rFonts w:cstheme="minorHAnsi"/>
                <w:sz w:val="20"/>
                <w:szCs w:val="20"/>
              </w:rPr>
            </w:pPr>
            <w:r w:rsidRPr="009A75C7">
              <w:rPr>
                <w:rFonts w:cstheme="minorHAnsi"/>
                <w:sz w:val="20"/>
                <w:szCs w:val="20"/>
              </w:rPr>
              <w:t>-Fraud Against Organizations</w:t>
            </w:r>
          </w:p>
        </w:tc>
        <w:tc>
          <w:tcPr>
            <w:tcW w:w="5596" w:type="dxa"/>
          </w:tcPr>
          <w:p w14:paraId="59D71B62" w14:textId="77777777" w:rsidR="003C5C61" w:rsidRPr="009A75C7" w:rsidRDefault="003C5C61" w:rsidP="0080630B">
            <w:pPr>
              <w:rPr>
                <w:rFonts w:cstheme="minorHAnsi"/>
                <w:b/>
                <w:sz w:val="20"/>
                <w:szCs w:val="20"/>
              </w:rPr>
            </w:pPr>
            <w:r w:rsidRPr="009A75C7">
              <w:rPr>
                <w:rFonts w:cstheme="minorHAnsi"/>
                <w:sz w:val="20"/>
                <w:szCs w:val="20"/>
              </w:rPr>
              <w:t>Read:</w:t>
            </w:r>
          </w:p>
          <w:p w14:paraId="2C42591E" w14:textId="77777777" w:rsidR="003C5C61" w:rsidRPr="009A75C7" w:rsidRDefault="003C5C61" w:rsidP="003C5C61">
            <w:pPr>
              <w:numPr>
                <w:ilvl w:val="0"/>
                <w:numId w:val="34"/>
              </w:numPr>
              <w:tabs>
                <w:tab w:val="num" w:pos="720"/>
              </w:tabs>
              <w:spacing w:after="0"/>
              <w:rPr>
                <w:rFonts w:cstheme="minorHAnsi"/>
                <w:b/>
                <w:sz w:val="20"/>
                <w:szCs w:val="20"/>
              </w:rPr>
            </w:pPr>
            <w:r w:rsidRPr="009A75C7">
              <w:rPr>
                <w:rFonts w:cstheme="minorHAnsi"/>
                <w:sz w:val="20"/>
                <w:szCs w:val="20"/>
              </w:rPr>
              <w:t>Chapter 10 Inquiry Methods and Fraud Reports</w:t>
            </w:r>
          </w:p>
          <w:p w14:paraId="08619790" w14:textId="0B4EC53C" w:rsidR="003C5C61" w:rsidRPr="009A75C7" w:rsidRDefault="003C5C61" w:rsidP="009A75C7">
            <w:pPr>
              <w:spacing w:after="0"/>
              <w:ind w:left="720"/>
              <w:rPr>
                <w:rFonts w:cstheme="minorHAnsi"/>
                <w:b/>
                <w:sz w:val="20"/>
                <w:szCs w:val="20"/>
              </w:rPr>
            </w:pPr>
          </w:p>
          <w:p w14:paraId="2300239D" w14:textId="77777777" w:rsidR="003C5C61" w:rsidRPr="009A75C7" w:rsidRDefault="003C5C61" w:rsidP="0080630B">
            <w:pPr>
              <w:ind w:left="360"/>
              <w:rPr>
                <w:rFonts w:cstheme="minorHAnsi"/>
                <w:b/>
                <w:sz w:val="20"/>
                <w:szCs w:val="20"/>
              </w:rPr>
            </w:pPr>
          </w:p>
          <w:p w14:paraId="57630FA2" w14:textId="77777777" w:rsidR="003C5C61" w:rsidRPr="009A75C7" w:rsidRDefault="003C5C61" w:rsidP="0080630B">
            <w:pPr>
              <w:rPr>
                <w:rFonts w:cstheme="minorHAnsi"/>
                <w:b/>
                <w:sz w:val="20"/>
                <w:szCs w:val="20"/>
              </w:rPr>
            </w:pPr>
            <w:r w:rsidRPr="009A75C7">
              <w:rPr>
                <w:rFonts w:cstheme="minorHAnsi"/>
                <w:sz w:val="20"/>
                <w:szCs w:val="20"/>
              </w:rPr>
              <w:t>Participate:</w:t>
            </w:r>
          </w:p>
          <w:p w14:paraId="0E5B8C47" w14:textId="65BC9034" w:rsidR="003C5C61" w:rsidRPr="009A75C7" w:rsidRDefault="003C5C61" w:rsidP="003C5C61">
            <w:pPr>
              <w:pStyle w:val="ListParagraph"/>
              <w:numPr>
                <w:ilvl w:val="0"/>
                <w:numId w:val="38"/>
              </w:numPr>
              <w:spacing w:after="0"/>
              <w:rPr>
                <w:rFonts w:cstheme="minorHAnsi"/>
                <w:bCs/>
                <w:sz w:val="20"/>
                <w:szCs w:val="20"/>
              </w:rPr>
            </w:pPr>
            <w:r w:rsidRPr="009A75C7">
              <w:rPr>
                <w:rFonts w:cstheme="minorHAnsi"/>
                <w:bCs/>
                <w:sz w:val="20"/>
                <w:szCs w:val="20"/>
              </w:rPr>
              <w:t>Discussion V</w:t>
            </w:r>
            <w:r w:rsidR="009A75C7" w:rsidRPr="009A75C7">
              <w:rPr>
                <w:rFonts w:cstheme="minorHAnsi"/>
                <w:bCs/>
                <w:sz w:val="20"/>
                <w:szCs w:val="20"/>
              </w:rPr>
              <w:t>I</w:t>
            </w:r>
            <w:r w:rsidRPr="009A75C7">
              <w:rPr>
                <w:rFonts w:cstheme="minorHAnsi"/>
                <w:bCs/>
                <w:sz w:val="20"/>
                <w:szCs w:val="20"/>
              </w:rPr>
              <w:t xml:space="preserve"> – Interviewing &amp; Deception</w:t>
            </w:r>
          </w:p>
          <w:p w14:paraId="38993CAC" w14:textId="77777777" w:rsidR="003C5C61" w:rsidRPr="009A75C7" w:rsidRDefault="003C5C61" w:rsidP="0080630B">
            <w:pPr>
              <w:ind w:left="360"/>
              <w:rPr>
                <w:rFonts w:cstheme="minorHAnsi"/>
                <w:bCs/>
                <w:sz w:val="20"/>
                <w:szCs w:val="20"/>
              </w:rPr>
            </w:pPr>
          </w:p>
          <w:p w14:paraId="69B961FB" w14:textId="77777777" w:rsidR="003C5C61" w:rsidRPr="009A75C7" w:rsidRDefault="003C5C61" w:rsidP="0080630B">
            <w:pPr>
              <w:rPr>
                <w:rFonts w:cstheme="minorHAnsi"/>
                <w:bCs/>
                <w:sz w:val="20"/>
                <w:szCs w:val="20"/>
              </w:rPr>
            </w:pPr>
            <w:r w:rsidRPr="009A75C7">
              <w:rPr>
                <w:rFonts w:cstheme="minorHAnsi"/>
                <w:bCs/>
                <w:sz w:val="20"/>
                <w:szCs w:val="20"/>
              </w:rPr>
              <w:t>Complete:</w:t>
            </w:r>
          </w:p>
          <w:p w14:paraId="07F0CFAD" w14:textId="77777777" w:rsidR="003C5C61" w:rsidRPr="009A75C7" w:rsidRDefault="003C5C61" w:rsidP="003C5C61">
            <w:pPr>
              <w:pStyle w:val="ListParagraph"/>
              <w:numPr>
                <w:ilvl w:val="0"/>
                <w:numId w:val="38"/>
              </w:numPr>
              <w:spacing w:after="0"/>
              <w:rPr>
                <w:rFonts w:cstheme="minorHAnsi"/>
                <w:bCs/>
                <w:sz w:val="20"/>
                <w:szCs w:val="20"/>
              </w:rPr>
            </w:pPr>
            <w:r w:rsidRPr="009A75C7">
              <w:rPr>
                <w:rFonts w:cstheme="minorHAnsi"/>
                <w:bCs/>
                <w:sz w:val="20"/>
                <w:szCs w:val="20"/>
              </w:rPr>
              <w:t>MindTap Homework (Chapters 10, 14)</w:t>
            </w:r>
          </w:p>
          <w:p w14:paraId="3C5BCC21" w14:textId="77777777" w:rsidR="003C5C61" w:rsidRPr="009A75C7" w:rsidRDefault="003C5C61" w:rsidP="003C5C61">
            <w:pPr>
              <w:pStyle w:val="ListParagraph"/>
              <w:numPr>
                <w:ilvl w:val="0"/>
                <w:numId w:val="38"/>
              </w:numPr>
              <w:spacing w:after="0"/>
              <w:rPr>
                <w:rFonts w:cstheme="minorHAnsi"/>
                <w:bCs/>
                <w:sz w:val="20"/>
                <w:szCs w:val="20"/>
              </w:rPr>
            </w:pPr>
            <w:r w:rsidRPr="009A75C7">
              <w:rPr>
                <w:rFonts w:cstheme="minorHAnsi"/>
                <w:bCs/>
                <w:sz w:val="20"/>
                <w:szCs w:val="20"/>
              </w:rPr>
              <w:t xml:space="preserve">Exam II Cheat Sheet (due 7/29) </w:t>
            </w:r>
          </w:p>
          <w:p w14:paraId="28B2F53E" w14:textId="77777777" w:rsidR="003C5C61" w:rsidRPr="009A75C7" w:rsidRDefault="003C5C61" w:rsidP="0080630B">
            <w:pPr>
              <w:ind w:left="360"/>
              <w:rPr>
                <w:rFonts w:cstheme="minorHAnsi"/>
                <w:bCs/>
                <w:sz w:val="20"/>
                <w:szCs w:val="20"/>
              </w:rPr>
            </w:pPr>
          </w:p>
          <w:p w14:paraId="74770A89" w14:textId="77777777" w:rsidR="003C5C61" w:rsidRPr="009A75C7" w:rsidRDefault="003C5C61" w:rsidP="0080630B">
            <w:pPr>
              <w:ind w:left="360"/>
              <w:rPr>
                <w:rFonts w:cstheme="minorHAnsi"/>
                <w:bCs/>
                <w:sz w:val="20"/>
                <w:szCs w:val="20"/>
              </w:rPr>
            </w:pPr>
          </w:p>
        </w:tc>
        <w:tc>
          <w:tcPr>
            <w:tcW w:w="1710" w:type="dxa"/>
          </w:tcPr>
          <w:p w14:paraId="15DC20C2" w14:textId="77777777" w:rsidR="003C5C61" w:rsidRPr="009A75C7" w:rsidRDefault="003C5C61" w:rsidP="0080630B">
            <w:pPr>
              <w:jc w:val="center"/>
              <w:rPr>
                <w:rFonts w:eastAsia="Calibri" w:cstheme="minorHAnsi"/>
                <w:bCs/>
                <w:sz w:val="20"/>
                <w:szCs w:val="20"/>
              </w:rPr>
            </w:pPr>
            <w:r w:rsidRPr="009A75C7">
              <w:rPr>
                <w:rFonts w:eastAsia="Calibri" w:cstheme="minorHAnsi"/>
                <w:bCs/>
                <w:sz w:val="20"/>
                <w:szCs w:val="20"/>
              </w:rPr>
              <w:t>By Tuesday, July 26</w:t>
            </w:r>
          </w:p>
          <w:p w14:paraId="38E17709" w14:textId="77777777" w:rsidR="003C5C61" w:rsidRPr="009A75C7" w:rsidRDefault="003C5C61" w:rsidP="0080630B">
            <w:pPr>
              <w:jc w:val="center"/>
              <w:rPr>
                <w:rFonts w:eastAsia="Calibri" w:cstheme="minorHAnsi"/>
                <w:sz w:val="20"/>
                <w:szCs w:val="20"/>
              </w:rPr>
            </w:pPr>
            <w:r w:rsidRPr="009A75C7">
              <w:rPr>
                <w:rFonts w:eastAsia="Calibri" w:cstheme="minorHAnsi"/>
                <w:sz w:val="20"/>
                <w:szCs w:val="20"/>
              </w:rPr>
              <w:t>10:00 p.m.</w:t>
            </w:r>
          </w:p>
        </w:tc>
      </w:tr>
      <w:tr w:rsidR="003C5C61" w:rsidRPr="009A75C7" w14:paraId="5D8B44BA" w14:textId="77777777" w:rsidTr="0080630B">
        <w:trPr>
          <w:trHeight w:val="17"/>
        </w:trPr>
        <w:tc>
          <w:tcPr>
            <w:tcW w:w="1157" w:type="dxa"/>
            <w:vMerge/>
          </w:tcPr>
          <w:p w14:paraId="72D50C85" w14:textId="77777777" w:rsidR="003C5C61" w:rsidRPr="009A75C7" w:rsidRDefault="003C5C61" w:rsidP="0080630B">
            <w:pPr>
              <w:jc w:val="center"/>
              <w:rPr>
                <w:rFonts w:eastAsia="Calibri" w:cstheme="minorHAnsi"/>
                <w:b/>
                <w:sz w:val="20"/>
                <w:szCs w:val="20"/>
              </w:rPr>
            </w:pPr>
          </w:p>
        </w:tc>
        <w:tc>
          <w:tcPr>
            <w:tcW w:w="1977" w:type="dxa"/>
            <w:vMerge/>
          </w:tcPr>
          <w:p w14:paraId="724E4798" w14:textId="77777777" w:rsidR="003C5C61" w:rsidRPr="009A75C7" w:rsidRDefault="003C5C61" w:rsidP="0080630B">
            <w:pPr>
              <w:rPr>
                <w:rFonts w:cstheme="minorHAnsi"/>
                <w:b/>
                <w:sz w:val="20"/>
                <w:szCs w:val="20"/>
              </w:rPr>
            </w:pPr>
          </w:p>
        </w:tc>
        <w:tc>
          <w:tcPr>
            <w:tcW w:w="5596" w:type="dxa"/>
          </w:tcPr>
          <w:p w14:paraId="401D8708" w14:textId="77777777" w:rsidR="003C5C61" w:rsidRPr="009A75C7" w:rsidRDefault="003C5C61" w:rsidP="0080630B">
            <w:pPr>
              <w:rPr>
                <w:rFonts w:cstheme="minorHAnsi"/>
                <w:b/>
                <w:sz w:val="20"/>
                <w:szCs w:val="20"/>
              </w:rPr>
            </w:pPr>
            <w:r w:rsidRPr="009A75C7">
              <w:rPr>
                <w:rFonts w:cstheme="minorHAnsi"/>
                <w:sz w:val="20"/>
                <w:szCs w:val="20"/>
              </w:rPr>
              <w:t>Respond:</w:t>
            </w:r>
          </w:p>
          <w:p w14:paraId="47D21EA3" w14:textId="77777777" w:rsidR="003C5C61" w:rsidRPr="009A75C7" w:rsidRDefault="003C5C61" w:rsidP="003C5C61">
            <w:pPr>
              <w:pStyle w:val="ListParagraph"/>
              <w:numPr>
                <w:ilvl w:val="0"/>
                <w:numId w:val="35"/>
              </w:numPr>
              <w:spacing w:after="0"/>
              <w:rPr>
                <w:rFonts w:cstheme="minorHAnsi"/>
                <w:b/>
                <w:sz w:val="20"/>
                <w:szCs w:val="20"/>
              </w:rPr>
            </w:pPr>
            <w:r w:rsidRPr="009A75C7">
              <w:rPr>
                <w:rFonts w:cstheme="minorHAnsi"/>
                <w:bCs/>
                <w:sz w:val="20"/>
                <w:szCs w:val="20"/>
              </w:rPr>
              <w:t>Discussion V – Interviewing &amp; Deception</w:t>
            </w:r>
          </w:p>
          <w:p w14:paraId="62EE4029" w14:textId="77777777" w:rsidR="003C5C61" w:rsidRPr="009A75C7" w:rsidRDefault="003C5C61" w:rsidP="003C5C61">
            <w:pPr>
              <w:pStyle w:val="ListParagraph"/>
              <w:numPr>
                <w:ilvl w:val="0"/>
                <w:numId w:val="35"/>
              </w:numPr>
              <w:spacing w:after="0"/>
              <w:rPr>
                <w:rFonts w:cstheme="minorHAnsi"/>
                <w:bCs/>
                <w:sz w:val="20"/>
                <w:szCs w:val="20"/>
              </w:rPr>
            </w:pPr>
            <w:r w:rsidRPr="009A75C7">
              <w:rPr>
                <w:rFonts w:cstheme="minorHAnsi"/>
                <w:bCs/>
                <w:sz w:val="20"/>
                <w:szCs w:val="20"/>
              </w:rPr>
              <w:t>Discussion VI – Occupational Fraud</w:t>
            </w:r>
          </w:p>
          <w:p w14:paraId="692042C7" w14:textId="77777777" w:rsidR="003C5C61" w:rsidRPr="009A75C7" w:rsidRDefault="003C5C61" w:rsidP="0080630B">
            <w:pPr>
              <w:rPr>
                <w:rFonts w:cstheme="minorHAnsi"/>
                <w:bCs/>
                <w:sz w:val="20"/>
                <w:szCs w:val="20"/>
              </w:rPr>
            </w:pPr>
          </w:p>
          <w:p w14:paraId="15AEBCFD" w14:textId="77777777" w:rsidR="003C5C61" w:rsidRPr="009A75C7" w:rsidRDefault="003C5C61" w:rsidP="0080630B">
            <w:pPr>
              <w:rPr>
                <w:rFonts w:cstheme="minorHAnsi"/>
                <w:b/>
                <w:sz w:val="20"/>
                <w:szCs w:val="20"/>
              </w:rPr>
            </w:pPr>
            <w:r w:rsidRPr="009A75C7">
              <w:rPr>
                <w:rFonts w:cstheme="minorHAnsi"/>
                <w:sz w:val="20"/>
                <w:szCs w:val="20"/>
              </w:rPr>
              <w:t xml:space="preserve">Take: </w:t>
            </w:r>
          </w:p>
          <w:p w14:paraId="6B94F094" w14:textId="77777777" w:rsidR="003C5C61" w:rsidRPr="009A75C7" w:rsidRDefault="003C5C61" w:rsidP="003C5C61">
            <w:pPr>
              <w:pStyle w:val="ListParagraph"/>
              <w:numPr>
                <w:ilvl w:val="0"/>
                <w:numId w:val="35"/>
              </w:numPr>
              <w:spacing w:after="0"/>
              <w:rPr>
                <w:rFonts w:cstheme="minorHAnsi"/>
                <w:sz w:val="20"/>
                <w:szCs w:val="20"/>
              </w:rPr>
            </w:pPr>
            <w:r w:rsidRPr="009A75C7">
              <w:rPr>
                <w:rFonts w:cstheme="minorHAnsi"/>
                <w:sz w:val="20"/>
                <w:szCs w:val="20"/>
              </w:rPr>
              <w:t>Exam II (Chapter 6-10, 14)</w:t>
            </w:r>
          </w:p>
          <w:p w14:paraId="4BDE4039" w14:textId="77777777" w:rsidR="003C5C61" w:rsidRPr="009A75C7" w:rsidRDefault="003C5C61" w:rsidP="0080630B">
            <w:pPr>
              <w:rPr>
                <w:rFonts w:cstheme="minorHAnsi"/>
                <w:sz w:val="20"/>
                <w:szCs w:val="20"/>
              </w:rPr>
            </w:pPr>
          </w:p>
        </w:tc>
        <w:tc>
          <w:tcPr>
            <w:tcW w:w="1710" w:type="dxa"/>
          </w:tcPr>
          <w:p w14:paraId="28529842" w14:textId="77777777" w:rsidR="003C5C61" w:rsidRPr="009A75C7" w:rsidRDefault="003C5C61" w:rsidP="0080630B">
            <w:pPr>
              <w:jc w:val="center"/>
              <w:rPr>
                <w:rFonts w:eastAsia="Calibri" w:cstheme="minorHAnsi"/>
                <w:bCs/>
                <w:sz w:val="20"/>
                <w:szCs w:val="20"/>
              </w:rPr>
            </w:pPr>
            <w:r w:rsidRPr="009A75C7">
              <w:rPr>
                <w:rFonts w:eastAsia="Calibri" w:cstheme="minorHAnsi"/>
                <w:bCs/>
                <w:sz w:val="20"/>
                <w:szCs w:val="20"/>
              </w:rPr>
              <w:t>By Friday,</w:t>
            </w:r>
            <w:r w:rsidRPr="009A75C7">
              <w:rPr>
                <w:rFonts w:eastAsia="Calibri" w:cstheme="minorHAnsi"/>
                <w:bCs/>
                <w:sz w:val="20"/>
                <w:szCs w:val="20"/>
              </w:rPr>
              <w:br/>
              <w:t>July 29</w:t>
            </w:r>
          </w:p>
          <w:p w14:paraId="03A7F5BF" w14:textId="77777777" w:rsidR="003C5C61" w:rsidRPr="009A75C7" w:rsidRDefault="003C5C61" w:rsidP="0080630B">
            <w:pPr>
              <w:jc w:val="center"/>
              <w:rPr>
                <w:rFonts w:eastAsia="Calibri" w:cstheme="minorHAnsi"/>
                <w:sz w:val="20"/>
                <w:szCs w:val="20"/>
              </w:rPr>
            </w:pPr>
            <w:r w:rsidRPr="009A75C7">
              <w:rPr>
                <w:rFonts w:eastAsia="Calibri" w:cstheme="minorHAnsi"/>
                <w:bCs/>
                <w:sz w:val="20"/>
                <w:szCs w:val="20"/>
              </w:rPr>
              <w:t>10:00 p.m.</w:t>
            </w:r>
          </w:p>
        </w:tc>
      </w:tr>
      <w:tr w:rsidR="003C5C61" w:rsidRPr="009A75C7" w14:paraId="01294677" w14:textId="77777777" w:rsidTr="0080630B">
        <w:trPr>
          <w:trHeight w:val="17"/>
        </w:trPr>
        <w:tc>
          <w:tcPr>
            <w:tcW w:w="1157" w:type="dxa"/>
            <w:vMerge w:val="restart"/>
          </w:tcPr>
          <w:p w14:paraId="42D87115" w14:textId="77777777" w:rsidR="003C5C61" w:rsidRPr="009A75C7" w:rsidRDefault="003C5C61" w:rsidP="0080630B">
            <w:pPr>
              <w:jc w:val="center"/>
              <w:rPr>
                <w:rFonts w:eastAsia="Calibri" w:cstheme="minorHAnsi"/>
                <w:b/>
                <w:sz w:val="20"/>
                <w:szCs w:val="20"/>
              </w:rPr>
            </w:pPr>
            <w:r w:rsidRPr="009A75C7">
              <w:rPr>
                <w:rFonts w:eastAsia="Calibri" w:cstheme="minorHAnsi"/>
                <w:b/>
                <w:sz w:val="20"/>
                <w:szCs w:val="20"/>
              </w:rPr>
              <w:t>5</w:t>
            </w:r>
          </w:p>
          <w:p w14:paraId="0477007C" w14:textId="77777777" w:rsidR="003C5C61" w:rsidRPr="009A75C7" w:rsidRDefault="003C5C61" w:rsidP="0080630B">
            <w:pPr>
              <w:jc w:val="center"/>
              <w:rPr>
                <w:rFonts w:eastAsia="Calibri" w:cstheme="minorHAnsi"/>
                <w:b/>
                <w:sz w:val="20"/>
                <w:szCs w:val="20"/>
              </w:rPr>
            </w:pPr>
            <w:r w:rsidRPr="009A75C7">
              <w:rPr>
                <w:rFonts w:eastAsia="Calibri" w:cstheme="minorHAnsi"/>
                <w:b/>
                <w:sz w:val="20"/>
                <w:szCs w:val="20"/>
              </w:rPr>
              <w:t>7/30</w:t>
            </w:r>
          </w:p>
          <w:p w14:paraId="645A3DF5" w14:textId="77777777" w:rsidR="003C5C61" w:rsidRPr="009A75C7" w:rsidRDefault="003C5C61" w:rsidP="0080630B">
            <w:pPr>
              <w:jc w:val="center"/>
              <w:rPr>
                <w:rFonts w:eastAsia="Calibri" w:cstheme="minorHAnsi"/>
                <w:b/>
                <w:sz w:val="20"/>
                <w:szCs w:val="20"/>
              </w:rPr>
            </w:pPr>
            <w:r w:rsidRPr="009A75C7">
              <w:rPr>
                <w:rFonts w:eastAsia="Calibri" w:cstheme="minorHAnsi"/>
                <w:b/>
                <w:sz w:val="20"/>
                <w:szCs w:val="20"/>
              </w:rPr>
              <w:t xml:space="preserve"> to 8/5</w:t>
            </w:r>
          </w:p>
        </w:tc>
        <w:tc>
          <w:tcPr>
            <w:tcW w:w="1977" w:type="dxa"/>
            <w:vMerge w:val="restart"/>
          </w:tcPr>
          <w:p w14:paraId="7507C095" w14:textId="77777777" w:rsidR="003C5C61" w:rsidRPr="009A75C7" w:rsidRDefault="003C5C61" w:rsidP="0080630B">
            <w:pPr>
              <w:rPr>
                <w:rFonts w:cstheme="minorHAnsi"/>
                <w:sz w:val="20"/>
                <w:szCs w:val="20"/>
              </w:rPr>
            </w:pPr>
            <w:r w:rsidRPr="009A75C7">
              <w:rPr>
                <w:rFonts w:cstheme="minorHAnsi"/>
                <w:sz w:val="20"/>
                <w:szCs w:val="20"/>
              </w:rPr>
              <w:t>-Financial Statement Fraud</w:t>
            </w:r>
          </w:p>
          <w:p w14:paraId="45741980" w14:textId="77777777" w:rsidR="003C5C61" w:rsidRPr="009A75C7" w:rsidRDefault="003C5C61" w:rsidP="0080630B">
            <w:pPr>
              <w:rPr>
                <w:rFonts w:cstheme="minorHAnsi"/>
                <w:sz w:val="20"/>
                <w:szCs w:val="20"/>
              </w:rPr>
            </w:pPr>
            <w:r w:rsidRPr="009A75C7">
              <w:rPr>
                <w:rFonts w:cstheme="minorHAnsi"/>
                <w:sz w:val="20"/>
                <w:szCs w:val="20"/>
              </w:rPr>
              <w:t>-Consumer Fraud</w:t>
            </w:r>
          </w:p>
          <w:p w14:paraId="120329A1" w14:textId="77777777" w:rsidR="003C5C61" w:rsidRPr="009A75C7" w:rsidRDefault="003C5C61" w:rsidP="0080630B">
            <w:pPr>
              <w:rPr>
                <w:rFonts w:cstheme="minorHAnsi"/>
                <w:b/>
                <w:sz w:val="20"/>
                <w:szCs w:val="20"/>
              </w:rPr>
            </w:pPr>
            <w:r w:rsidRPr="009A75C7">
              <w:rPr>
                <w:rFonts w:cstheme="minorHAnsi"/>
                <w:sz w:val="20"/>
                <w:szCs w:val="20"/>
              </w:rPr>
              <w:t>-Bankruptcy, Divorce, and Tax Fraud</w:t>
            </w:r>
          </w:p>
          <w:p w14:paraId="1E60CF12" w14:textId="77777777" w:rsidR="003C5C61" w:rsidRPr="009A75C7" w:rsidRDefault="003C5C61" w:rsidP="0080630B">
            <w:pPr>
              <w:rPr>
                <w:rFonts w:cstheme="minorHAnsi"/>
                <w:b/>
                <w:sz w:val="20"/>
                <w:szCs w:val="20"/>
              </w:rPr>
            </w:pPr>
            <w:r w:rsidRPr="009A75C7">
              <w:rPr>
                <w:rFonts w:cstheme="minorHAnsi"/>
                <w:sz w:val="20"/>
                <w:szCs w:val="20"/>
              </w:rPr>
              <w:t>-Fraud in E-Commerce</w:t>
            </w:r>
          </w:p>
          <w:p w14:paraId="02F4A741" w14:textId="77777777" w:rsidR="003C5C61" w:rsidRPr="009A75C7" w:rsidRDefault="003C5C61" w:rsidP="0080630B">
            <w:pPr>
              <w:rPr>
                <w:rFonts w:eastAsia="Times New Roman" w:cstheme="minorHAnsi"/>
                <w:b/>
                <w:color w:val="000000"/>
                <w:sz w:val="20"/>
                <w:szCs w:val="20"/>
              </w:rPr>
            </w:pPr>
            <w:r w:rsidRPr="009A75C7">
              <w:rPr>
                <w:rFonts w:cstheme="minorHAnsi"/>
                <w:sz w:val="20"/>
                <w:szCs w:val="20"/>
              </w:rPr>
              <w:t>-Legal Follow-Up</w:t>
            </w:r>
          </w:p>
        </w:tc>
        <w:tc>
          <w:tcPr>
            <w:tcW w:w="5596" w:type="dxa"/>
          </w:tcPr>
          <w:p w14:paraId="7EC1278D" w14:textId="77777777" w:rsidR="003C5C61" w:rsidRPr="009A75C7" w:rsidRDefault="003C5C61" w:rsidP="0080630B">
            <w:pPr>
              <w:rPr>
                <w:rFonts w:cstheme="minorHAnsi"/>
                <w:b/>
                <w:sz w:val="20"/>
                <w:szCs w:val="20"/>
              </w:rPr>
            </w:pPr>
            <w:r w:rsidRPr="009A75C7">
              <w:rPr>
                <w:rFonts w:cstheme="minorHAnsi"/>
                <w:sz w:val="20"/>
                <w:szCs w:val="20"/>
              </w:rPr>
              <w:t>Read:</w:t>
            </w:r>
          </w:p>
          <w:p w14:paraId="53173C3E" w14:textId="77777777" w:rsidR="003C5C61" w:rsidRPr="009A75C7" w:rsidRDefault="003C5C61" w:rsidP="003C5C61">
            <w:pPr>
              <w:numPr>
                <w:ilvl w:val="0"/>
                <w:numId w:val="37"/>
              </w:numPr>
              <w:spacing w:after="0"/>
              <w:rPr>
                <w:rFonts w:cstheme="minorHAnsi"/>
                <w:b/>
                <w:sz w:val="20"/>
                <w:szCs w:val="20"/>
              </w:rPr>
            </w:pPr>
            <w:r w:rsidRPr="009A75C7">
              <w:rPr>
                <w:rFonts w:cstheme="minorHAnsi"/>
                <w:sz w:val="20"/>
                <w:szCs w:val="20"/>
              </w:rPr>
              <w:t>Chapter 11 – Financial Statement Fraud</w:t>
            </w:r>
          </w:p>
          <w:p w14:paraId="3D6EF635" w14:textId="77777777" w:rsidR="003C5C61" w:rsidRPr="009A75C7" w:rsidRDefault="003C5C61" w:rsidP="003C5C61">
            <w:pPr>
              <w:numPr>
                <w:ilvl w:val="0"/>
                <w:numId w:val="37"/>
              </w:numPr>
              <w:spacing w:after="0"/>
              <w:rPr>
                <w:rFonts w:cstheme="minorHAnsi"/>
                <w:b/>
                <w:sz w:val="20"/>
                <w:szCs w:val="20"/>
              </w:rPr>
            </w:pPr>
            <w:r w:rsidRPr="009A75C7">
              <w:rPr>
                <w:rFonts w:cstheme="minorHAnsi"/>
                <w:sz w:val="20"/>
                <w:szCs w:val="20"/>
              </w:rPr>
              <w:t>Chapter 12 – Revenue- and Inventory-Related FS Frauds</w:t>
            </w:r>
          </w:p>
          <w:p w14:paraId="64E8275E" w14:textId="77777777" w:rsidR="003C5C61" w:rsidRPr="009A75C7" w:rsidRDefault="003C5C61" w:rsidP="003C5C61">
            <w:pPr>
              <w:numPr>
                <w:ilvl w:val="0"/>
                <w:numId w:val="37"/>
              </w:numPr>
              <w:spacing w:after="0"/>
              <w:rPr>
                <w:rFonts w:cstheme="minorHAnsi"/>
                <w:b/>
                <w:sz w:val="20"/>
                <w:szCs w:val="20"/>
              </w:rPr>
            </w:pPr>
            <w:r w:rsidRPr="009A75C7">
              <w:rPr>
                <w:rFonts w:cstheme="minorHAnsi"/>
                <w:sz w:val="20"/>
                <w:szCs w:val="20"/>
              </w:rPr>
              <w:t>Chapter 13 – Liability, Asset, and Inadequate Disclosure Fraud</w:t>
            </w:r>
          </w:p>
          <w:p w14:paraId="393B325E" w14:textId="77777777" w:rsidR="003C5C61" w:rsidRPr="009A75C7" w:rsidRDefault="003C5C61" w:rsidP="0080630B">
            <w:pPr>
              <w:ind w:left="360"/>
              <w:rPr>
                <w:rFonts w:cstheme="minorHAnsi"/>
                <w:b/>
                <w:sz w:val="20"/>
                <w:szCs w:val="20"/>
              </w:rPr>
            </w:pPr>
            <w:r w:rsidRPr="009A75C7">
              <w:rPr>
                <w:rFonts w:cstheme="minorHAnsi"/>
                <w:sz w:val="20"/>
                <w:szCs w:val="20"/>
              </w:rPr>
              <w:t xml:space="preserve"> </w:t>
            </w:r>
          </w:p>
          <w:p w14:paraId="2F08053C" w14:textId="77777777" w:rsidR="003C5C61" w:rsidRPr="009A75C7" w:rsidRDefault="003C5C61" w:rsidP="0080630B">
            <w:pPr>
              <w:rPr>
                <w:rFonts w:cstheme="minorHAnsi"/>
                <w:b/>
                <w:sz w:val="20"/>
                <w:szCs w:val="20"/>
              </w:rPr>
            </w:pPr>
            <w:r w:rsidRPr="009A75C7">
              <w:rPr>
                <w:rFonts w:cstheme="minorHAnsi"/>
                <w:sz w:val="20"/>
                <w:szCs w:val="20"/>
              </w:rPr>
              <w:t>Participate:</w:t>
            </w:r>
          </w:p>
          <w:p w14:paraId="61BD9467" w14:textId="77777777" w:rsidR="003C5C61" w:rsidRPr="009A75C7" w:rsidRDefault="003C5C61" w:rsidP="003C5C61">
            <w:pPr>
              <w:pStyle w:val="ListParagraph"/>
              <w:numPr>
                <w:ilvl w:val="0"/>
                <w:numId w:val="38"/>
              </w:numPr>
              <w:spacing w:after="0"/>
              <w:rPr>
                <w:rFonts w:eastAsia="Calibri" w:cstheme="minorHAnsi"/>
                <w:bCs/>
                <w:sz w:val="20"/>
                <w:szCs w:val="20"/>
              </w:rPr>
            </w:pPr>
            <w:r w:rsidRPr="009A75C7">
              <w:rPr>
                <w:rFonts w:cstheme="minorHAnsi"/>
                <w:bCs/>
                <w:sz w:val="20"/>
                <w:szCs w:val="20"/>
              </w:rPr>
              <w:t>Discussion VII - Financial Statement Fraud</w:t>
            </w:r>
          </w:p>
          <w:p w14:paraId="40F329CE" w14:textId="77777777" w:rsidR="003C5C61" w:rsidRPr="009A75C7" w:rsidRDefault="003C5C61" w:rsidP="0080630B">
            <w:pPr>
              <w:rPr>
                <w:rFonts w:cstheme="minorHAnsi"/>
                <w:bCs/>
                <w:sz w:val="20"/>
                <w:szCs w:val="20"/>
              </w:rPr>
            </w:pPr>
            <w:r w:rsidRPr="009A75C7">
              <w:rPr>
                <w:rFonts w:cstheme="minorHAnsi"/>
                <w:bCs/>
                <w:sz w:val="20"/>
                <w:szCs w:val="20"/>
              </w:rPr>
              <w:t>Complete:</w:t>
            </w:r>
          </w:p>
          <w:p w14:paraId="4B979D60" w14:textId="77777777" w:rsidR="003C5C61" w:rsidRPr="009A75C7" w:rsidRDefault="003C5C61" w:rsidP="003C5C61">
            <w:pPr>
              <w:pStyle w:val="ListParagraph"/>
              <w:numPr>
                <w:ilvl w:val="0"/>
                <w:numId w:val="38"/>
              </w:numPr>
              <w:spacing w:after="0"/>
              <w:rPr>
                <w:rFonts w:eastAsia="Calibri" w:cstheme="minorHAnsi"/>
                <w:bCs/>
                <w:sz w:val="20"/>
                <w:szCs w:val="20"/>
              </w:rPr>
            </w:pPr>
            <w:r w:rsidRPr="009A75C7">
              <w:rPr>
                <w:rFonts w:cstheme="minorHAnsi"/>
                <w:bCs/>
                <w:sz w:val="20"/>
                <w:szCs w:val="20"/>
              </w:rPr>
              <w:t>MindTap Homework (Chapters 11-13)</w:t>
            </w:r>
          </w:p>
          <w:p w14:paraId="127D480A" w14:textId="77777777" w:rsidR="003C5C61" w:rsidRPr="009A75C7" w:rsidRDefault="003C5C61" w:rsidP="0080630B">
            <w:pPr>
              <w:ind w:left="360"/>
              <w:rPr>
                <w:rFonts w:eastAsia="Calibri" w:cstheme="minorHAnsi"/>
                <w:bCs/>
                <w:sz w:val="20"/>
                <w:szCs w:val="20"/>
              </w:rPr>
            </w:pPr>
          </w:p>
        </w:tc>
        <w:tc>
          <w:tcPr>
            <w:tcW w:w="1710" w:type="dxa"/>
          </w:tcPr>
          <w:p w14:paraId="6B416B24" w14:textId="77777777" w:rsidR="003C5C61" w:rsidRPr="009A75C7" w:rsidRDefault="003C5C61" w:rsidP="0080630B">
            <w:pPr>
              <w:jc w:val="center"/>
              <w:rPr>
                <w:rFonts w:eastAsia="Calibri" w:cstheme="minorHAnsi"/>
                <w:bCs/>
                <w:sz w:val="20"/>
                <w:szCs w:val="20"/>
              </w:rPr>
            </w:pPr>
            <w:r w:rsidRPr="009A75C7">
              <w:rPr>
                <w:rFonts w:eastAsia="Calibri" w:cstheme="minorHAnsi"/>
                <w:bCs/>
                <w:sz w:val="20"/>
                <w:szCs w:val="20"/>
              </w:rPr>
              <w:t>By Tuesday, August 2</w:t>
            </w:r>
          </w:p>
          <w:p w14:paraId="47B8372B" w14:textId="77777777" w:rsidR="003C5C61" w:rsidRPr="009A75C7" w:rsidRDefault="003C5C61" w:rsidP="0080630B">
            <w:pPr>
              <w:jc w:val="center"/>
              <w:rPr>
                <w:rFonts w:eastAsia="Calibri" w:cstheme="minorHAnsi"/>
                <w:sz w:val="20"/>
                <w:szCs w:val="20"/>
              </w:rPr>
            </w:pPr>
            <w:r w:rsidRPr="009A75C7">
              <w:rPr>
                <w:rFonts w:eastAsia="Calibri" w:cstheme="minorHAnsi"/>
                <w:sz w:val="20"/>
                <w:szCs w:val="20"/>
              </w:rPr>
              <w:t>10:00 p.m.</w:t>
            </w:r>
          </w:p>
        </w:tc>
      </w:tr>
      <w:tr w:rsidR="003C5C61" w:rsidRPr="009A75C7" w14:paraId="034A3A8A" w14:textId="77777777" w:rsidTr="0080630B">
        <w:trPr>
          <w:trHeight w:val="17"/>
        </w:trPr>
        <w:tc>
          <w:tcPr>
            <w:tcW w:w="1157" w:type="dxa"/>
            <w:vMerge/>
          </w:tcPr>
          <w:p w14:paraId="2780EE8A" w14:textId="77777777" w:rsidR="003C5C61" w:rsidRPr="009A75C7" w:rsidRDefault="003C5C61" w:rsidP="0080630B">
            <w:pPr>
              <w:jc w:val="center"/>
              <w:rPr>
                <w:rFonts w:eastAsia="Calibri" w:cstheme="minorHAnsi"/>
                <w:b/>
                <w:sz w:val="20"/>
                <w:szCs w:val="20"/>
              </w:rPr>
            </w:pPr>
          </w:p>
        </w:tc>
        <w:tc>
          <w:tcPr>
            <w:tcW w:w="1977" w:type="dxa"/>
            <w:vMerge/>
          </w:tcPr>
          <w:p w14:paraId="184BFD87" w14:textId="77777777" w:rsidR="003C5C61" w:rsidRPr="009A75C7" w:rsidRDefault="003C5C61" w:rsidP="0080630B">
            <w:pPr>
              <w:rPr>
                <w:rFonts w:eastAsia="Times New Roman" w:cstheme="minorHAnsi"/>
                <w:b/>
                <w:color w:val="000000"/>
                <w:sz w:val="20"/>
                <w:szCs w:val="20"/>
              </w:rPr>
            </w:pPr>
          </w:p>
        </w:tc>
        <w:tc>
          <w:tcPr>
            <w:tcW w:w="5596" w:type="dxa"/>
          </w:tcPr>
          <w:p w14:paraId="3649D768" w14:textId="77777777" w:rsidR="003C5C61" w:rsidRPr="009A75C7" w:rsidRDefault="003C5C61" w:rsidP="0080630B">
            <w:pPr>
              <w:rPr>
                <w:rFonts w:cstheme="minorHAnsi"/>
                <w:b/>
                <w:sz w:val="20"/>
                <w:szCs w:val="20"/>
              </w:rPr>
            </w:pPr>
            <w:r w:rsidRPr="009A75C7">
              <w:rPr>
                <w:rFonts w:cstheme="minorHAnsi"/>
                <w:sz w:val="20"/>
                <w:szCs w:val="20"/>
              </w:rPr>
              <w:t>Respond:</w:t>
            </w:r>
          </w:p>
          <w:p w14:paraId="49D98B2F" w14:textId="77777777" w:rsidR="003C5C61" w:rsidRPr="009A75C7" w:rsidRDefault="003C5C61" w:rsidP="003C5C61">
            <w:pPr>
              <w:pStyle w:val="ListParagraph"/>
              <w:numPr>
                <w:ilvl w:val="0"/>
                <w:numId w:val="40"/>
              </w:numPr>
              <w:spacing w:after="0"/>
              <w:rPr>
                <w:rFonts w:eastAsia="Calibri" w:cstheme="minorHAnsi"/>
                <w:bCs/>
                <w:sz w:val="20"/>
                <w:szCs w:val="20"/>
              </w:rPr>
            </w:pPr>
            <w:r w:rsidRPr="009A75C7">
              <w:rPr>
                <w:rFonts w:cstheme="minorHAnsi"/>
                <w:bCs/>
                <w:sz w:val="20"/>
                <w:szCs w:val="20"/>
              </w:rPr>
              <w:t>Discussion VII - Financial Statement Fraud</w:t>
            </w:r>
          </w:p>
          <w:p w14:paraId="39BD5680" w14:textId="77777777" w:rsidR="003C5C61" w:rsidRPr="009A75C7" w:rsidRDefault="003C5C61" w:rsidP="0080630B">
            <w:pPr>
              <w:tabs>
                <w:tab w:val="left" w:pos="4660"/>
              </w:tabs>
              <w:rPr>
                <w:rFonts w:cstheme="minorHAnsi"/>
                <w:sz w:val="20"/>
                <w:szCs w:val="20"/>
              </w:rPr>
            </w:pPr>
          </w:p>
          <w:p w14:paraId="2FAC50D5" w14:textId="77777777" w:rsidR="003C5C61" w:rsidRPr="009A75C7" w:rsidRDefault="003C5C61" w:rsidP="0080630B">
            <w:pPr>
              <w:rPr>
                <w:rFonts w:cstheme="minorHAnsi"/>
                <w:bCs/>
                <w:sz w:val="20"/>
                <w:szCs w:val="20"/>
              </w:rPr>
            </w:pPr>
            <w:r w:rsidRPr="009A75C7">
              <w:rPr>
                <w:rFonts w:cstheme="minorHAnsi"/>
                <w:bCs/>
                <w:sz w:val="20"/>
                <w:szCs w:val="20"/>
              </w:rPr>
              <w:t>Submit:</w:t>
            </w:r>
          </w:p>
          <w:p w14:paraId="00A5B72D" w14:textId="77777777" w:rsidR="003C5C61" w:rsidRPr="009A75C7" w:rsidRDefault="003C5C61" w:rsidP="003C5C61">
            <w:pPr>
              <w:pStyle w:val="ListParagraph"/>
              <w:numPr>
                <w:ilvl w:val="0"/>
                <w:numId w:val="40"/>
              </w:numPr>
              <w:spacing w:after="0"/>
              <w:rPr>
                <w:rFonts w:cstheme="minorHAnsi"/>
                <w:b/>
                <w:sz w:val="20"/>
                <w:szCs w:val="20"/>
              </w:rPr>
            </w:pPr>
            <w:r w:rsidRPr="009A75C7">
              <w:rPr>
                <w:rFonts w:cstheme="minorHAnsi"/>
                <w:iCs/>
                <w:sz w:val="20"/>
                <w:szCs w:val="20"/>
              </w:rPr>
              <w:t>At the Movies Essay</w:t>
            </w:r>
            <w:r w:rsidRPr="009A75C7">
              <w:rPr>
                <w:rFonts w:cstheme="minorHAnsi"/>
                <w:i/>
                <w:sz w:val="20"/>
                <w:szCs w:val="20"/>
              </w:rPr>
              <w:t xml:space="preserve"> </w:t>
            </w:r>
          </w:p>
          <w:p w14:paraId="7070EADF" w14:textId="77777777" w:rsidR="003C5C61" w:rsidRPr="009A75C7" w:rsidRDefault="003C5C61" w:rsidP="0080630B">
            <w:pPr>
              <w:ind w:left="360"/>
              <w:rPr>
                <w:rFonts w:cstheme="minorHAnsi"/>
                <w:b/>
                <w:sz w:val="20"/>
                <w:szCs w:val="20"/>
              </w:rPr>
            </w:pPr>
          </w:p>
        </w:tc>
        <w:tc>
          <w:tcPr>
            <w:tcW w:w="1710" w:type="dxa"/>
          </w:tcPr>
          <w:p w14:paraId="36EF6FB0" w14:textId="77777777" w:rsidR="003C5C61" w:rsidRPr="009A75C7" w:rsidRDefault="003C5C61" w:rsidP="0080630B">
            <w:pPr>
              <w:jc w:val="center"/>
              <w:rPr>
                <w:rFonts w:eastAsia="Calibri" w:cstheme="minorHAnsi"/>
                <w:bCs/>
                <w:sz w:val="20"/>
                <w:szCs w:val="20"/>
              </w:rPr>
            </w:pPr>
            <w:r w:rsidRPr="009A75C7">
              <w:rPr>
                <w:rFonts w:eastAsia="Calibri" w:cstheme="minorHAnsi"/>
                <w:bCs/>
                <w:sz w:val="20"/>
                <w:szCs w:val="20"/>
              </w:rPr>
              <w:t>By Friday.</w:t>
            </w:r>
            <w:r w:rsidRPr="009A75C7">
              <w:rPr>
                <w:rFonts w:eastAsia="Calibri" w:cstheme="minorHAnsi"/>
                <w:bCs/>
                <w:sz w:val="20"/>
                <w:szCs w:val="20"/>
              </w:rPr>
              <w:br/>
              <w:t>August 5</w:t>
            </w:r>
          </w:p>
          <w:p w14:paraId="1A9C8FED" w14:textId="77777777" w:rsidR="003C5C61" w:rsidRPr="009A75C7" w:rsidRDefault="003C5C61" w:rsidP="0080630B">
            <w:pPr>
              <w:jc w:val="center"/>
              <w:rPr>
                <w:rFonts w:eastAsia="Calibri" w:cstheme="minorHAnsi"/>
                <w:sz w:val="20"/>
                <w:szCs w:val="20"/>
              </w:rPr>
            </w:pPr>
            <w:r w:rsidRPr="009A75C7">
              <w:rPr>
                <w:rFonts w:eastAsia="Calibri" w:cstheme="minorHAnsi"/>
                <w:bCs/>
                <w:sz w:val="20"/>
                <w:szCs w:val="20"/>
              </w:rPr>
              <w:t>10:00 p.m.</w:t>
            </w:r>
          </w:p>
        </w:tc>
      </w:tr>
      <w:tr w:rsidR="003C5C61" w:rsidRPr="009A75C7" w14:paraId="0E8D84B6" w14:textId="77777777" w:rsidTr="0080630B">
        <w:trPr>
          <w:trHeight w:val="17"/>
        </w:trPr>
        <w:tc>
          <w:tcPr>
            <w:tcW w:w="1157" w:type="dxa"/>
            <w:vMerge w:val="restart"/>
          </w:tcPr>
          <w:p w14:paraId="51B45F87" w14:textId="77777777" w:rsidR="003C5C61" w:rsidRPr="009A75C7" w:rsidRDefault="003C5C61" w:rsidP="0080630B">
            <w:pPr>
              <w:jc w:val="center"/>
              <w:rPr>
                <w:rFonts w:eastAsia="Calibri" w:cstheme="minorHAnsi"/>
                <w:b/>
                <w:sz w:val="20"/>
                <w:szCs w:val="20"/>
              </w:rPr>
            </w:pPr>
            <w:r w:rsidRPr="009A75C7">
              <w:rPr>
                <w:rFonts w:eastAsia="Calibri" w:cstheme="minorHAnsi"/>
                <w:b/>
                <w:sz w:val="20"/>
                <w:szCs w:val="20"/>
              </w:rPr>
              <w:t>6</w:t>
            </w:r>
          </w:p>
          <w:p w14:paraId="0FC19C02" w14:textId="77777777" w:rsidR="003C5C61" w:rsidRPr="009A75C7" w:rsidRDefault="003C5C61" w:rsidP="0080630B">
            <w:pPr>
              <w:jc w:val="center"/>
              <w:rPr>
                <w:rFonts w:eastAsia="Calibri" w:cstheme="minorHAnsi"/>
                <w:b/>
                <w:sz w:val="20"/>
                <w:szCs w:val="20"/>
              </w:rPr>
            </w:pPr>
          </w:p>
          <w:p w14:paraId="118ABAAB" w14:textId="77777777" w:rsidR="003C5C61" w:rsidRPr="009A75C7" w:rsidRDefault="003C5C61" w:rsidP="0080630B">
            <w:pPr>
              <w:jc w:val="center"/>
              <w:rPr>
                <w:rFonts w:eastAsia="Calibri" w:cstheme="minorHAnsi"/>
                <w:b/>
                <w:sz w:val="20"/>
                <w:szCs w:val="20"/>
              </w:rPr>
            </w:pPr>
            <w:r w:rsidRPr="009A75C7">
              <w:rPr>
                <w:rFonts w:eastAsia="Calibri" w:cstheme="minorHAnsi"/>
                <w:b/>
                <w:sz w:val="20"/>
                <w:szCs w:val="20"/>
              </w:rPr>
              <w:t xml:space="preserve">8/6 to 8/11 </w:t>
            </w:r>
          </w:p>
        </w:tc>
        <w:tc>
          <w:tcPr>
            <w:tcW w:w="1977" w:type="dxa"/>
            <w:vMerge w:val="restart"/>
          </w:tcPr>
          <w:p w14:paraId="1227DF9B" w14:textId="77777777" w:rsidR="003C5C61" w:rsidRPr="009A75C7" w:rsidRDefault="003C5C61" w:rsidP="0080630B">
            <w:pPr>
              <w:rPr>
                <w:rFonts w:cstheme="minorHAnsi"/>
                <w:sz w:val="20"/>
                <w:szCs w:val="20"/>
              </w:rPr>
            </w:pPr>
            <w:r w:rsidRPr="009A75C7">
              <w:rPr>
                <w:rFonts w:cstheme="minorHAnsi"/>
                <w:sz w:val="20"/>
                <w:szCs w:val="20"/>
              </w:rPr>
              <w:t>-Consumer Fraud</w:t>
            </w:r>
          </w:p>
          <w:p w14:paraId="1EB9FA9A" w14:textId="77777777" w:rsidR="003C5C61" w:rsidRPr="009A75C7" w:rsidRDefault="003C5C61" w:rsidP="0080630B">
            <w:pPr>
              <w:rPr>
                <w:rFonts w:cstheme="minorHAnsi"/>
                <w:b/>
                <w:sz w:val="20"/>
                <w:szCs w:val="20"/>
              </w:rPr>
            </w:pPr>
            <w:r w:rsidRPr="009A75C7">
              <w:rPr>
                <w:rFonts w:cstheme="minorHAnsi"/>
                <w:sz w:val="20"/>
                <w:szCs w:val="20"/>
              </w:rPr>
              <w:t>-Bankruptcy, Divorce, and Tax Fraud</w:t>
            </w:r>
          </w:p>
          <w:p w14:paraId="5FCFAFC0" w14:textId="77777777" w:rsidR="003C5C61" w:rsidRPr="009A75C7" w:rsidRDefault="003C5C61" w:rsidP="0080630B">
            <w:pPr>
              <w:rPr>
                <w:rFonts w:cstheme="minorHAnsi"/>
                <w:b/>
                <w:sz w:val="20"/>
                <w:szCs w:val="20"/>
              </w:rPr>
            </w:pPr>
            <w:r w:rsidRPr="009A75C7">
              <w:rPr>
                <w:rFonts w:cstheme="minorHAnsi"/>
                <w:sz w:val="20"/>
                <w:szCs w:val="20"/>
              </w:rPr>
              <w:t>-Fraud in E-Commerce</w:t>
            </w:r>
          </w:p>
          <w:p w14:paraId="3D962F5E" w14:textId="77777777" w:rsidR="003C5C61" w:rsidRPr="009A75C7" w:rsidRDefault="003C5C61" w:rsidP="0080630B">
            <w:pPr>
              <w:rPr>
                <w:rFonts w:eastAsia="Times New Roman" w:cstheme="minorHAnsi"/>
                <w:b/>
                <w:color w:val="000000"/>
                <w:sz w:val="20"/>
                <w:szCs w:val="20"/>
              </w:rPr>
            </w:pPr>
            <w:r w:rsidRPr="009A75C7">
              <w:rPr>
                <w:rFonts w:cstheme="minorHAnsi"/>
                <w:sz w:val="20"/>
                <w:szCs w:val="20"/>
              </w:rPr>
              <w:t>-Legal Follow-Up</w:t>
            </w:r>
          </w:p>
        </w:tc>
        <w:tc>
          <w:tcPr>
            <w:tcW w:w="5596" w:type="dxa"/>
          </w:tcPr>
          <w:p w14:paraId="45A40217" w14:textId="77777777" w:rsidR="003C5C61" w:rsidRPr="009A75C7" w:rsidRDefault="003C5C61" w:rsidP="0080630B">
            <w:pPr>
              <w:rPr>
                <w:rFonts w:cstheme="minorHAnsi"/>
                <w:b/>
                <w:sz w:val="20"/>
                <w:szCs w:val="20"/>
              </w:rPr>
            </w:pPr>
            <w:r w:rsidRPr="009A75C7">
              <w:rPr>
                <w:rFonts w:cstheme="minorHAnsi"/>
                <w:sz w:val="20"/>
                <w:szCs w:val="20"/>
              </w:rPr>
              <w:t>Read:</w:t>
            </w:r>
          </w:p>
          <w:p w14:paraId="3FF0F722" w14:textId="77777777" w:rsidR="003C5C61" w:rsidRPr="009A75C7" w:rsidRDefault="003C5C61" w:rsidP="003C5C61">
            <w:pPr>
              <w:numPr>
                <w:ilvl w:val="0"/>
                <w:numId w:val="37"/>
              </w:numPr>
              <w:spacing w:after="0"/>
              <w:rPr>
                <w:rFonts w:cstheme="minorHAnsi"/>
                <w:b/>
                <w:sz w:val="20"/>
                <w:szCs w:val="20"/>
              </w:rPr>
            </w:pPr>
            <w:r w:rsidRPr="009A75C7">
              <w:rPr>
                <w:rFonts w:cstheme="minorHAnsi"/>
                <w:sz w:val="20"/>
                <w:szCs w:val="20"/>
              </w:rPr>
              <w:t>Chapter 15 – Consumer Fraud</w:t>
            </w:r>
          </w:p>
          <w:p w14:paraId="1A45B7D5" w14:textId="77777777" w:rsidR="003C5C61" w:rsidRPr="009A75C7" w:rsidRDefault="003C5C61" w:rsidP="003C5C61">
            <w:pPr>
              <w:numPr>
                <w:ilvl w:val="0"/>
                <w:numId w:val="37"/>
              </w:numPr>
              <w:spacing w:after="0"/>
              <w:rPr>
                <w:rFonts w:cstheme="minorHAnsi"/>
                <w:b/>
                <w:sz w:val="20"/>
                <w:szCs w:val="20"/>
              </w:rPr>
            </w:pPr>
            <w:r w:rsidRPr="009A75C7">
              <w:rPr>
                <w:rFonts w:cstheme="minorHAnsi"/>
                <w:sz w:val="20"/>
                <w:szCs w:val="20"/>
              </w:rPr>
              <w:t>Chapter 16 – Bankruptcy, Divorce, and Tax Fraud</w:t>
            </w:r>
          </w:p>
          <w:p w14:paraId="7FAA301B" w14:textId="77777777" w:rsidR="003C5C61" w:rsidRPr="009A75C7" w:rsidRDefault="003C5C61" w:rsidP="003C5C61">
            <w:pPr>
              <w:numPr>
                <w:ilvl w:val="0"/>
                <w:numId w:val="37"/>
              </w:numPr>
              <w:spacing w:after="0"/>
              <w:rPr>
                <w:rFonts w:cstheme="minorHAnsi"/>
                <w:b/>
                <w:sz w:val="20"/>
                <w:szCs w:val="20"/>
              </w:rPr>
            </w:pPr>
            <w:r w:rsidRPr="009A75C7">
              <w:rPr>
                <w:rFonts w:cstheme="minorHAnsi"/>
                <w:sz w:val="20"/>
                <w:szCs w:val="20"/>
              </w:rPr>
              <w:t>Chapter 17 – Fraud in E-Commerce</w:t>
            </w:r>
          </w:p>
          <w:p w14:paraId="3F0471D2" w14:textId="77777777" w:rsidR="003C5C61" w:rsidRPr="009A75C7" w:rsidRDefault="003C5C61" w:rsidP="003C5C61">
            <w:pPr>
              <w:numPr>
                <w:ilvl w:val="0"/>
                <w:numId w:val="37"/>
              </w:numPr>
              <w:spacing w:after="0"/>
              <w:rPr>
                <w:rFonts w:cstheme="minorHAnsi"/>
                <w:b/>
                <w:sz w:val="20"/>
                <w:szCs w:val="20"/>
              </w:rPr>
            </w:pPr>
            <w:r w:rsidRPr="009A75C7">
              <w:rPr>
                <w:rFonts w:cstheme="minorHAnsi"/>
                <w:sz w:val="20"/>
                <w:szCs w:val="20"/>
              </w:rPr>
              <w:t xml:space="preserve">Chapter 18 – Legal Follow-Up </w:t>
            </w:r>
          </w:p>
          <w:p w14:paraId="288F626D" w14:textId="77777777" w:rsidR="003C5C61" w:rsidRPr="009A75C7" w:rsidRDefault="003C5C61" w:rsidP="0080630B">
            <w:pPr>
              <w:ind w:left="720"/>
              <w:rPr>
                <w:rFonts w:cstheme="minorHAnsi"/>
                <w:b/>
                <w:sz w:val="20"/>
                <w:szCs w:val="20"/>
              </w:rPr>
            </w:pPr>
          </w:p>
          <w:p w14:paraId="1FBFC0F9" w14:textId="77777777" w:rsidR="003C5C61" w:rsidRPr="009A75C7" w:rsidRDefault="003C5C61" w:rsidP="0080630B">
            <w:pPr>
              <w:rPr>
                <w:rFonts w:cstheme="minorHAnsi"/>
                <w:b/>
                <w:sz w:val="20"/>
                <w:szCs w:val="20"/>
              </w:rPr>
            </w:pPr>
            <w:r w:rsidRPr="009A75C7">
              <w:rPr>
                <w:rFonts w:cstheme="minorHAnsi"/>
                <w:sz w:val="20"/>
                <w:szCs w:val="20"/>
              </w:rPr>
              <w:t>Participate:</w:t>
            </w:r>
          </w:p>
          <w:p w14:paraId="1A5ACDFA" w14:textId="77777777" w:rsidR="003C5C61" w:rsidRPr="009A75C7" w:rsidRDefault="003C5C61" w:rsidP="003C5C61">
            <w:pPr>
              <w:pStyle w:val="ListParagraph"/>
              <w:numPr>
                <w:ilvl w:val="0"/>
                <w:numId w:val="38"/>
              </w:numPr>
              <w:spacing w:after="0"/>
              <w:rPr>
                <w:rFonts w:eastAsia="Calibri" w:cstheme="minorHAnsi"/>
                <w:bCs/>
                <w:sz w:val="20"/>
                <w:szCs w:val="20"/>
              </w:rPr>
            </w:pPr>
            <w:r w:rsidRPr="009A75C7">
              <w:rPr>
                <w:rFonts w:cstheme="minorHAnsi"/>
                <w:bCs/>
                <w:sz w:val="20"/>
                <w:szCs w:val="20"/>
              </w:rPr>
              <w:t>Discussion VIII – Consumer Fraud</w:t>
            </w:r>
          </w:p>
          <w:p w14:paraId="289CA82B" w14:textId="77777777" w:rsidR="003C5C61" w:rsidRPr="009A75C7" w:rsidRDefault="003C5C61" w:rsidP="0080630B">
            <w:pPr>
              <w:rPr>
                <w:rFonts w:cstheme="minorHAnsi"/>
                <w:bCs/>
                <w:sz w:val="20"/>
                <w:szCs w:val="20"/>
              </w:rPr>
            </w:pPr>
          </w:p>
          <w:p w14:paraId="1CEC43E1" w14:textId="77777777" w:rsidR="003C5C61" w:rsidRPr="009A75C7" w:rsidRDefault="003C5C61" w:rsidP="0080630B">
            <w:pPr>
              <w:rPr>
                <w:rFonts w:cstheme="minorHAnsi"/>
                <w:bCs/>
                <w:sz w:val="20"/>
                <w:szCs w:val="20"/>
              </w:rPr>
            </w:pPr>
            <w:r w:rsidRPr="009A75C7">
              <w:rPr>
                <w:rFonts w:cstheme="minorHAnsi"/>
                <w:bCs/>
                <w:sz w:val="20"/>
                <w:szCs w:val="20"/>
              </w:rPr>
              <w:t>Complete:</w:t>
            </w:r>
          </w:p>
          <w:p w14:paraId="2EF4C271" w14:textId="77777777" w:rsidR="003C5C61" w:rsidRPr="009A75C7" w:rsidRDefault="003C5C61" w:rsidP="003C5C61">
            <w:pPr>
              <w:pStyle w:val="ListParagraph"/>
              <w:numPr>
                <w:ilvl w:val="0"/>
                <w:numId w:val="38"/>
              </w:numPr>
              <w:spacing w:after="0"/>
              <w:rPr>
                <w:rFonts w:eastAsia="Calibri" w:cstheme="minorHAnsi"/>
                <w:bCs/>
                <w:sz w:val="20"/>
                <w:szCs w:val="20"/>
              </w:rPr>
            </w:pPr>
            <w:r w:rsidRPr="009A75C7">
              <w:rPr>
                <w:rFonts w:cstheme="minorHAnsi"/>
                <w:bCs/>
                <w:sz w:val="20"/>
                <w:szCs w:val="20"/>
              </w:rPr>
              <w:t>MindTap Homework (Chapters 15-18)</w:t>
            </w:r>
          </w:p>
          <w:p w14:paraId="7ED42943" w14:textId="77777777" w:rsidR="003C5C61" w:rsidRPr="009A75C7" w:rsidRDefault="003C5C61" w:rsidP="0080630B">
            <w:pPr>
              <w:rPr>
                <w:rFonts w:cstheme="minorHAnsi"/>
                <w:sz w:val="20"/>
                <w:szCs w:val="20"/>
              </w:rPr>
            </w:pPr>
          </w:p>
        </w:tc>
        <w:tc>
          <w:tcPr>
            <w:tcW w:w="1710" w:type="dxa"/>
          </w:tcPr>
          <w:p w14:paraId="2C3FE2BB" w14:textId="77777777" w:rsidR="003C5C61" w:rsidRPr="009A75C7" w:rsidRDefault="003C5C61" w:rsidP="0080630B">
            <w:pPr>
              <w:jc w:val="center"/>
              <w:rPr>
                <w:rFonts w:eastAsia="Calibri" w:cstheme="minorHAnsi"/>
                <w:bCs/>
                <w:sz w:val="20"/>
                <w:szCs w:val="20"/>
              </w:rPr>
            </w:pPr>
            <w:r w:rsidRPr="009A75C7">
              <w:rPr>
                <w:rFonts w:eastAsia="Calibri" w:cstheme="minorHAnsi"/>
                <w:bCs/>
                <w:sz w:val="20"/>
                <w:szCs w:val="20"/>
              </w:rPr>
              <w:lastRenderedPageBreak/>
              <w:t>By Tuesday, August 9</w:t>
            </w:r>
          </w:p>
          <w:p w14:paraId="29E9EF49" w14:textId="77777777" w:rsidR="003C5C61" w:rsidRPr="009A75C7" w:rsidRDefault="003C5C61" w:rsidP="0080630B">
            <w:pPr>
              <w:jc w:val="center"/>
              <w:rPr>
                <w:rFonts w:eastAsia="Calibri" w:cstheme="minorHAnsi"/>
                <w:bCs/>
                <w:sz w:val="20"/>
                <w:szCs w:val="20"/>
              </w:rPr>
            </w:pPr>
            <w:r w:rsidRPr="009A75C7">
              <w:rPr>
                <w:rFonts w:eastAsia="Calibri" w:cstheme="minorHAnsi"/>
                <w:sz w:val="20"/>
                <w:szCs w:val="20"/>
              </w:rPr>
              <w:t>10:00 p.m.</w:t>
            </w:r>
          </w:p>
        </w:tc>
      </w:tr>
      <w:tr w:rsidR="003C5C61" w:rsidRPr="009A75C7" w14:paraId="09BF71B1" w14:textId="77777777" w:rsidTr="0080630B">
        <w:trPr>
          <w:trHeight w:val="17"/>
        </w:trPr>
        <w:tc>
          <w:tcPr>
            <w:tcW w:w="1157" w:type="dxa"/>
            <w:vMerge/>
          </w:tcPr>
          <w:p w14:paraId="6628EEA4" w14:textId="77777777" w:rsidR="003C5C61" w:rsidRPr="009A75C7" w:rsidRDefault="003C5C61" w:rsidP="0080630B">
            <w:pPr>
              <w:jc w:val="center"/>
              <w:rPr>
                <w:rFonts w:eastAsia="Calibri" w:cstheme="minorHAnsi"/>
                <w:b/>
                <w:sz w:val="20"/>
                <w:szCs w:val="20"/>
              </w:rPr>
            </w:pPr>
          </w:p>
        </w:tc>
        <w:tc>
          <w:tcPr>
            <w:tcW w:w="1977" w:type="dxa"/>
            <w:vMerge/>
          </w:tcPr>
          <w:p w14:paraId="4B57F014" w14:textId="77777777" w:rsidR="003C5C61" w:rsidRPr="009A75C7" w:rsidRDefault="003C5C61" w:rsidP="0080630B">
            <w:pPr>
              <w:rPr>
                <w:rFonts w:cstheme="minorHAnsi"/>
                <w:sz w:val="20"/>
                <w:szCs w:val="20"/>
              </w:rPr>
            </w:pPr>
          </w:p>
        </w:tc>
        <w:tc>
          <w:tcPr>
            <w:tcW w:w="5596" w:type="dxa"/>
          </w:tcPr>
          <w:p w14:paraId="07A21BB1" w14:textId="77777777" w:rsidR="003C5C61" w:rsidRPr="009A75C7" w:rsidRDefault="003C5C61" w:rsidP="0080630B">
            <w:pPr>
              <w:rPr>
                <w:rFonts w:cstheme="minorHAnsi"/>
                <w:b/>
                <w:sz w:val="20"/>
                <w:szCs w:val="20"/>
              </w:rPr>
            </w:pPr>
            <w:r w:rsidRPr="009A75C7">
              <w:rPr>
                <w:rFonts w:cstheme="minorHAnsi"/>
                <w:sz w:val="20"/>
                <w:szCs w:val="20"/>
              </w:rPr>
              <w:t>Respond:</w:t>
            </w:r>
          </w:p>
          <w:p w14:paraId="710D0268" w14:textId="77777777" w:rsidR="003C5C61" w:rsidRPr="009A75C7" w:rsidRDefault="003C5C61" w:rsidP="003C5C61">
            <w:pPr>
              <w:pStyle w:val="ListParagraph"/>
              <w:numPr>
                <w:ilvl w:val="0"/>
                <w:numId w:val="40"/>
              </w:numPr>
              <w:spacing w:after="0"/>
              <w:rPr>
                <w:rFonts w:eastAsia="Calibri" w:cstheme="minorHAnsi"/>
                <w:bCs/>
                <w:sz w:val="20"/>
                <w:szCs w:val="20"/>
              </w:rPr>
            </w:pPr>
            <w:r w:rsidRPr="009A75C7">
              <w:rPr>
                <w:rFonts w:cstheme="minorHAnsi"/>
                <w:bCs/>
                <w:sz w:val="20"/>
                <w:szCs w:val="20"/>
              </w:rPr>
              <w:t>Discussion VIII – Consumer Fraud</w:t>
            </w:r>
          </w:p>
          <w:p w14:paraId="1B2236F6" w14:textId="77777777" w:rsidR="003C5C61" w:rsidRPr="009A75C7" w:rsidRDefault="003C5C61" w:rsidP="003C5C61">
            <w:pPr>
              <w:pStyle w:val="ListParagraph"/>
              <w:numPr>
                <w:ilvl w:val="0"/>
                <w:numId w:val="40"/>
              </w:numPr>
              <w:spacing w:after="0"/>
              <w:rPr>
                <w:rFonts w:eastAsia="Calibri" w:cstheme="minorHAnsi"/>
                <w:bCs/>
                <w:sz w:val="20"/>
                <w:szCs w:val="20"/>
              </w:rPr>
            </w:pPr>
            <w:r w:rsidRPr="009A75C7">
              <w:rPr>
                <w:rFonts w:cstheme="minorHAnsi"/>
                <w:bCs/>
                <w:sz w:val="20"/>
                <w:szCs w:val="20"/>
              </w:rPr>
              <w:t>Exam III Cheat Sheet</w:t>
            </w:r>
          </w:p>
        </w:tc>
        <w:tc>
          <w:tcPr>
            <w:tcW w:w="1710" w:type="dxa"/>
          </w:tcPr>
          <w:p w14:paraId="0AA3337E" w14:textId="77777777" w:rsidR="003C5C61" w:rsidRPr="009A75C7" w:rsidRDefault="003C5C61" w:rsidP="0080630B">
            <w:pPr>
              <w:jc w:val="center"/>
              <w:rPr>
                <w:rFonts w:eastAsia="Calibri" w:cstheme="minorHAnsi"/>
                <w:bCs/>
                <w:sz w:val="20"/>
                <w:szCs w:val="20"/>
              </w:rPr>
            </w:pPr>
            <w:r w:rsidRPr="009A75C7">
              <w:rPr>
                <w:rFonts w:eastAsia="Calibri" w:cstheme="minorHAnsi"/>
                <w:bCs/>
                <w:sz w:val="20"/>
                <w:szCs w:val="20"/>
              </w:rPr>
              <w:t xml:space="preserve">By </w:t>
            </w:r>
            <w:r w:rsidRPr="009A75C7">
              <w:rPr>
                <w:rFonts w:eastAsia="Calibri" w:cstheme="minorHAnsi"/>
                <w:b/>
                <w:sz w:val="20"/>
                <w:szCs w:val="20"/>
              </w:rPr>
              <w:t>Thursday, August 11</w:t>
            </w:r>
          </w:p>
          <w:p w14:paraId="31FB1E20" w14:textId="77777777" w:rsidR="003C5C61" w:rsidRPr="009A75C7" w:rsidRDefault="003C5C61" w:rsidP="0080630B">
            <w:pPr>
              <w:jc w:val="center"/>
              <w:rPr>
                <w:rFonts w:eastAsia="Calibri" w:cstheme="minorHAnsi"/>
                <w:bCs/>
                <w:sz w:val="20"/>
                <w:szCs w:val="20"/>
              </w:rPr>
            </w:pPr>
            <w:r w:rsidRPr="009A75C7">
              <w:rPr>
                <w:rFonts w:eastAsia="Calibri" w:cstheme="minorHAnsi"/>
                <w:bCs/>
                <w:sz w:val="20"/>
                <w:szCs w:val="20"/>
              </w:rPr>
              <w:t>10:00 p.m.</w:t>
            </w:r>
          </w:p>
        </w:tc>
      </w:tr>
      <w:tr w:rsidR="003C5C61" w:rsidRPr="009A75C7" w14:paraId="55B817CF" w14:textId="77777777" w:rsidTr="0080630B">
        <w:trPr>
          <w:trHeight w:val="17"/>
        </w:trPr>
        <w:tc>
          <w:tcPr>
            <w:tcW w:w="1157" w:type="dxa"/>
          </w:tcPr>
          <w:p w14:paraId="10795265" w14:textId="3FE8ADDE" w:rsidR="003C5C61" w:rsidRPr="009A75C7" w:rsidRDefault="003C5C61" w:rsidP="0080630B">
            <w:pPr>
              <w:jc w:val="center"/>
              <w:rPr>
                <w:rFonts w:eastAsia="Calibri" w:cstheme="minorHAnsi"/>
                <w:b/>
                <w:sz w:val="20"/>
                <w:szCs w:val="20"/>
              </w:rPr>
            </w:pPr>
            <w:r w:rsidRPr="009A75C7">
              <w:rPr>
                <w:rFonts w:eastAsia="Calibri" w:cstheme="minorHAnsi"/>
                <w:b/>
                <w:sz w:val="20"/>
                <w:szCs w:val="20"/>
              </w:rPr>
              <w:t>8/12</w:t>
            </w:r>
          </w:p>
        </w:tc>
        <w:tc>
          <w:tcPr>
            <w:tcW w:w="1977" w:type="dxa"/>
          </w:tcPr>
          <w:p w14:paraId="195A9DEC" w14:textId="77777777" w:rsidR="003C5C61" w:rsidRPr="009A75C7" w:rsidRDefault="003C5C61" w:rsidP="0080630B">
            <w:pPr>
              <w:rPr>
                <w:rFonts w:cstheme="minorHAnsi"/>
                <w:sz w:val="20"/>
                <w:szCs w:val="20"/>
              </w:rPr>
            </w:pPr>
            <w:r w:rsidRPr="009A75C7">
              <w:rPr>
                <w:rFonts w:cstheme="minorHAnsi"/>
                <w:sz w:val="20"/>
                <w:szCs w:val="20"/>
              </w:rPr>
              <w:t>Final Exam</w:t>
            </w:r>
          </w:p>
        </w:tc>
        <w:tc>
          <w:tcPr>
            <w:tcW w:w="5596" w:type="dxa"/>
          </w:tcPr>
          <w:p w14:paraId="4469272C" w14:textId="77777777" w:rsidR="003C5C61" w:rsidRPr="009A75C7" w:rsidRDefault="003C5C61" w:rsidP="0080630B">
            <w:pPr>
              <w:tabs>
                <w:tab w:val="left" w:pos="4660"/>
              </w:tabs>
              <w:rPr>
                <w:rFonts w:cstheme="minorHAnsi"/>
                <w:b/>
                <w:sz w:val="20"/>
                <w:szCs w:val="20"/>
              </w:rPr>
            </w:pPr>
            <w:r w:rsidRPr="009A75C7">
              <w:rPr>
                <w:rFonts w:cstheme="minorHAnsi"/>
                <w:sz w:val="20"/>
                <w:szCs w:val="20"/>
              </w:rPr>
              <w:t xml:space="preserve">Take: </w:t>
            </w:r>
            <w:r w:rsidRPr="009A75C7">
              <w:rPr>
                <w:rFonts w:cstheme="minorHAnsi"/>
                <w:sz w:val="20"/>
                <w:szCs w:val="20"/>
              </w:rPr>
              <w:tab/>
            </w:r>
          </w:p>
          <w:p w14:paraId="1110A4EB" w14:textId="77777777" w:rsidR="003C5C61" w:rsidRPr="009A75C7" w:rsidRDefault="003C5C61" w:rsidP="003C5C61">
            <w:pPr>
              <w:pStyle w:val="ListParagraph"/>
              <w:numPr>
                <w:ilvl w:val="0"/>
                <w:numId w:val="40"/>
              </w:numPr>
              <w:spacing w:after="0"/>
              <w:rPr>
                <w:rFonts w:cstheme="minorHAnsi"/>
                <w:b/>
                <w:sz w:val="20"/>
                <w:szCs w:val="20"/>
              </w:rPr>
            </w:pPr>
            <w:r w:rsidRPr="009A75C7">
              <w:rPr>
                <w:rFonts w:cstheme="minorHAnsi"/>
                <w:sz w:val="20"/>
                <w:szCs w:val="20"/>
              </w:rPr>
              <w:t>Exam III (Chapter 11-13 &amp; 15-18)</w:t>
            </w:r>
          </w:p>
          <w:p w14:paraId="46938E5B" w14:textId="77777777" w:rsidR="003C5C61" w:rsidRPr="009A75C7" w:rsidRDefault="003C5C61" w:rsidP="0080630B">
            <w:pPr>
              <w:rPr>
                <w:rFonts w:cstheme="minorHAnsi"/>
                <w:sz w:val="20"/>
                <w:szCs w:val="20"/>
              </w:rPr>
            </w:pPr>
          </w:p>
        </w:tc>
        <w:tc>
          <w:tcPr>
            <w:tcW w:w="1710" w:type="dxa"/>
          </w:tcPr>
          <w:p w14:paraId="25C921BC" w14:textId="77777777" w:rsidR="003C5C61" w:rsidRPr="009A75C7" w:rsidRDefault="003C5C61" w:rsidP="0080630B">
            <w:pPr>
              <w:jc w:val="center"/>
              <w:rPr>
                <w:rFonts w:eastAsia="Calibri" w:cstheme="minorHAnsi"/>
                <w:bCs/>
                <w:sz w:val="20"/>
                <w:szCs w:val="20"/>
              </w:rPr>
            </w:pPr>
            <w:r w:rsidRPr="009A75C7">
              <w:rPr>
                <w:rFonts w:eastAsia="Calibri" w:cstheme="minorHAnsi"/>
                <w:bCs/>
                <w:sz w:val="20"/>
                <w:szCs w:val="20"/>
              </w:rPr>
              <w:t xml:space="preserve">Friday, </w:t>
            </w:r>
          </w:p>
          <w:p w14:paraId="301FF99F" w14:textId="77777777" w:rsidR="003C5C61" w:rsidRPr="009A75C7" w:rsidRDefault="003C5C61" w:rsidP="0080630B">
            <w:pPr>
              <w:jc w:val="center"/>
              <w:rPr>
                <w:rFonts w:eastAsia="Calibri" w:cstheme="minorHAnsi"/>
                <w:bCs/>
                <w:sz w:val="20"/>
                <w:szCs w:val="20"/>
              </w:rPr>
            </w:pPr>
            <w:r w:rsidRPr="009A75C7">
              <w:rPr>
                <w:rFonts w:eastAsia="Calibri" w:cstheme="minorHAnsi"/>
                <w:bCs/>
                <w:sz w:val="20"/>
                <w:szCs w:val="20"/>
              </w:rPr>
              <w:t>August 12, 10:00 a.m. to 10:00 p.m.</w:t>
            </w:r>
          </w:p>
        </w:tc>
      </w:tr>
    </w:tbl>
    <w:p w14:paraId="2382C4B0" w14:textId="77777777" w:rsidR="0023213D" w:rsidRDefault="0023213D" w:rsidP="0023213D">
      <w:pPr>
        <w:pStyle w:val="Heading3"/>
        <w:spacing w:before="0"/>
        <w:rPr>
          <w:rFonts w:asciiTheme="minorHAnsi" w:hAnsiTheme="minorHAnsi" w:cstheme="minorHAnsi"/>
          <w:b/>
          <w:bCs/>
          <w:smallCaps/>
          <w:color w:val="231F20"/>
          <w:sz w:val="18"/>
          <w:szCs w:val="18"/>
        </w:rPr>
      </w:pPr>
    </w:p>
    <w:p w14:paraId="175694A4" w14:textId="5BF7448C" w:rsidR="00912C78" w:rsidRDefault="00912C78" w:rsidP="00731178">
      <w:pPr>
        <w:rPr>
          <w:sz w:val="20"/>
          <w:szCs w:val="24"/>
        </w:rPr>
      </w:pPr>
    </w:p>
    <w:p w14:paraId="776E5415" w14:textId="77777777" w:rsidR="0023213D" w:rsidRDefault="0023213D" w:rsidP="0023213D">
      <w:pPr>
        <w:rPr>
          <w:b/>
          <w:bCs/>
          <w:sz w:val="24"/>
          <w:szCs w:val="32"/>
        </w:rPr>
      </w:pPr>
      <w:r w:rsidRPr="00D3119E">
        <w:rPr>
          <w:b/>
          <w:bCs/>
          <w:sz w:val="24"/>
          <w:szCs w:val="32"/>
        </w:rPr>
        <w:t>COMMUNICATION</w:t>
      </w:r>
    </w:p>
    <w:p w14:paraId="5E9CB2F9" w14:textId="77777777" w:rsidR="0023213D" w:rsidRPr="007E6CD8" w:rsidRDefault="0023213D" w:rsidP="0023213D">
      <w:pPr>
        <w:rPr>
          <w:sz w:val="20"/>
          <w:szCs w:val="20"/>
        </w:rPr>
      </w:pPr>
      <w:r w:rsidRPr="007E6CD8">
        <w:rPr>
          <w:sz w:val="20"/>
          <w:szCs w:val="20"/>
        </w:rPr>
        <w:t>Students are provided with an SDSU Gmail account, and this</w:t>
      </w:r>
      <w:hyperlink r:id="rId10">
        <w:r w:rsidRPr="007E6CD8">
          <w:rPr>
            <w:sz w:val="20"/>
            <w:szCs w:val="20"/>
          </w:rPr>
          <w:t xml:space="preserve"> </w:t>
        </w:r>
      </w:hyperlink>
      <w:hyperlink r:id="rId11">
        <w:r w:rsidRPr="007E6CD8">
          <w:rPr>
            <w:color w:val="1155CC"/>
            <w:sz w:val="20"/>
            <w:szCs w:val="20"/>
            <w:u w:val="single"/>
          </w:rPr>
          <w:t>SDSU email address</w:t>
        </w:r>
      </w:hyperlink>
      <w:r w:rsidRPr="007E6CD8">
        <w:rPr>
          <w:sz w:val="20"/>
          <w:szCs w:val="20"/>
        </w:rPr>
        <w:t xml:space="preserve"> will be used for all communications. University Senate policy notes that students are responsible for checking their official university email once per day during the academic term. For more information, please see</w:t>
      </w:r>
      <w:hyperlink r:id="rId12" w:anchor="collapsed20e126_12">
        <w:r w:rsidRPr="007E6CD8">
          <w:rPr>
            <w:sz w:val="20"/>
            <w:szCs w:val="20"/>
          </w:rPr>
          <w:t xml:space="preserve"> </w:t>
        </w:r>
      </w:hyperlink>
      <w:hyperlink r:id="rId13" w:anchor="collapsed20e126_12">
        <w:r w:rsidRPr="007E6CD8">
          <w:rPr>
            <w:color w:val="1155CC"/>
            <w:sz w:val="20"/>
            <w:szCs w:val="20"/>
            <w:u w:val="single"/>
          </w:rPr>
          <w:t>Student Official Email Address Use Policy here</w:t>
        </w:r>
      </w:hyperlink>
      <w:r w:rsidRPr="007E6CD8">
        <w:rPr>
          <w:sz w:val="20"/>
          <w:szCs w:val="20"/>
        </w:rPr>
        <w:t>.</w:t>
      </w:r>
    </w:p>
    <w:p w14:paraId="3C8AD259" w14:textId="77777777" w:rsidR="0023213D" w:rsidRPr="007E6CD8" w:rsidRDefault="0023213D" w:rsidP="0023213D">
      <w:pPr>
        <w:spacing w:after="0"/>
        <w:rPr>
          <w:sz w:val="20"/>
          <w:szCs w:val="20"/>
        </w:rPr>
      </w:pPr>
      <w:r w:rsidRPr="007E6CD8">
        <w:rPr>
          <w:sz w:val="20"/>
          <w:szCs w:val="20"/>
        </w:rPr>
        <w:t>My preferred gender pronouns are ‘he,’ ‘him,’ and ‘his.’ Class rosters are provided to the instructor with the student's legal name. I will gladly honor your request to address you by an alternate name and/or gender pronoun. Please advise me of this early in the semester so that I may make appropriate changes to my records.  I prefer to be addresses as ‘Professor Vogt.’  I invite you to tell me how you prefer to be addressed.</w:t>
      </w:r>
    </w:p>
    <w:p w14:paraId="34B47CA5" w14:textId="77777777" w:rsidR="0023213D" w:rsidRDefault="0023213D" w:rsidP="0023213D">
      <w:pPr>
        <w:rPr>
          <w:b/>
          <w:bCs/>
          <w:sz w:val="24"/>
          <w:szCs w:val="32"/>
        </w:rPr>
      </w:pPr>
    </w:p>
    <w:p w14:paraId="0B1E9764" w14:textId="77777777" w:rsidR="0023213D" w:rsidRPr="00EE6CD1" w:rsidRDefault="0023213D" w:rsidP="0023213D">
      <w:pPr>
        <w:rPr>
          <w:b/>
          <w:bCs/>
          <w:sz w:val="24"/>
          <w:szCs w:val="32"/>
        </w:rPr>
      </w:pPr>
      <w:r w:rsidRPr="00EE6CD1">
        <w:rPr>
          <w:b/>
          <w:bCs/>
          <w:sz w:val="24"/>
          <w:szCs w:val="32"/>
        </w:rPr>
        <w:t>TECHNOLOGY</w:t>
      </w:r>
    </w:p>
    <w:p w14:paraId="2FA29BD0" w14:textId="77777777" w:rsidR="0023213D" w:rsidRPr="007E6CD8" w:rsidRDefault="0023213D" w:rsidP="0023213D">
      <w:pPr>
        <w:rPr>
          <w:sz w:val="20"/>
          <w:szCs w:val="20"/>
        </w:rPr>
      </w:pPr>
      <w:r w:rsidRPr="007E6CD8">
        <w:rPr>
          <w:sz w:val="20"/>
          <w:szCs w:val="20"/>
        </w:rPr>
        <w:t xml:space="preserve">Canvas is the learning platform used regularly for this class. The </w:t>
      </w:r>
      <w:hyperlink r:id="rId14">
        <w:r w:rsidRPr="007E6CD8">
          <w:rPr>
            <w:rStyle w:val="Hyperlink"/>
            <w:sz w:val="20"/>
            <w:szCs w:val="20"/>
          </w:rPr>
          <w:t>Library Computing Hub</w:t>
        </w:r>
      </w:hyperlink>
      <w:r w:rsidRPr="007E6CD8">
        <w:rPr>
          <w:sz w:val="20"/>
          <w:szCs w:val="20"/>
        </w:rPr>
        <w:t xml:space="preserve"> provides computing and technical support for students.  It is best to begin with the “Getting Started” tab, which provides basic information and resources for the course.  The course syllabus and schedule can be found under the “Syllabus” tab and individual modules are set up for assignments, assignment instructions, and critical course materials throughout the semester and can be found under the “Modules” tab. </w:t>
      </w:r>
    </w:p>
    <w:p w14:paraId="0C405527" w14:textId="77777777" w:rsidR="0023213D" w:rsidRPr="002A0946" w:rsidRDefault="0023213D" w:rsidP="0023213D">
      <w:pPr>
        <w:rPr>
          <w:sz w:val="20"/>
          <w:szCs w:val="24"/>
        </w:rPr>
      </w:pPr>
    </w:p>
    <w:p w14:paraId="1B0F83CD" w14:textId="77777777" w:rsidR="0023213D" w:rsidRDefault="0023213D" w:rsidP="0023213D">
      <w:pPr>
        <w:rPr>
          <w:b/>
          <w:bCs/>
          <w:sz w:val="24"/>
          <w:szCs w:val="32"/>
        </w:rPr>
      </w:pPr>
    </w:p>
    <w:p w14:paraId="3D3FFFA7" w14:textId="77777777" w:rsidR="0023213D" w:rsidRDefault="0023213D" w:rsidP="0023213D">
      <w:pPr>
        <w:rPr>
          <w:b/>
          <w:bCs/>
          <w:sz w:val="24"/>
          <w:szCs w:val="32"/>
        </w:rPr>
      </w:pPr>
    </w:p>
    <w:p w14:paraId="5B3F7BA3" w14:textId="77777777" w:rsidR="0023213D" w:rsidRPr="006E5211" w:rsidRDefault="0023213D" w:rsidP="0023213D">
      <w:pPr>
        <w:rPr>
          <w:b/>
          <w:bCs/>
          <w:sz w:val="24"/>
          <w:szCs w:val="32"/>
        </w:rPr>
      </w:pPr>
      <w:r w:rsidRPr="006E5211">
        <w:rPr>
          <w:b/>
          <w:bCs/>
          <w:sz w:val="24"/>
          <w:szCs w:val="32"/>
        </w:rPr>
        <w:t>CLASSROOM CONDUCT STANDARDS</w:t>
      </w:r>
    </w:p>
    <w:p w14:paraId="2D77117B" w14:textId="77777777" w:rsidR="0023213D" w:rsidRPr="007E6CD8" w:rsidRDefault="0023213D" w:rsidP="0023213D">
      <w:pPr>
        <w:rPr>
          <w:sz w:val="20"/>
          <w:szCs w:val="20"/>
        </w:rPr>
      </w:pPr>
      <w:r w:rsidRPr="007E6CD8">
        <w:rPr>
          <w:sz w:val="20"/>
          <w:szCs w:val="20"/>
        </w:rPr>
        <w:lastRenderedPageBreak/>
        <w:t>SDSU students are expected to abide by the terms of the Student Conduct Code in classrooms and other instructional settings. Violation of these standards will result in referral to appropriate campus authorities.  Prohibited conduct includes:</w:t>
      </w:r>
    </w:p>
    <w:p w14:paraId="4BE6596D" w14:textId="77777777" w:rsidR="0023213D" w:rsidRPr="007E6CD8" w:rsidRDefault="0023213D" w:rsidP="0023213D">
      <w:pPr>
        <w:pStyle w:val="ListParagraph"/>
        <w:numPr>
          <w:ilvl w:val="0"/>
          <w:numId w:val="24"/>
        </w:numPr>
        <w:rPr>
          <w:sz w:val="20"/>
          <w:szCs w:val="20"/>
        </w:rPr>
      </w:pPr>
      <w:r w:rsidRPr="007E6CD8">
        <w:rPr>
          <w:sz w:val="20"/>
          <w:szCs w:val="20"/>
        </w:rPr>
        <w:t xml:space="preserve">Willful, material and substantial disruption or obstruction of a </w:t>
      </w:r>
      <w:proofErr w:type="gramStart"/>
      <w:r w:rsidRPr="007E6CD8">
        <w:rPr>
          <w:sz w:val="20"/>
          <w:szCs w:val="20"/>
        </w:rPr>
        <w:t>University</w:t>
      </w:r>
      <w:proofErr w:type="gramEnd"/>
      <w:r w:rsidRPr="007E6CD8">
        <w:rPr>
          <w:sz w:val="20"/>
          <w:szCs w:val="20"/>
        </w:rPr>
        <w:t>-related activity, or any on-campus activity.</w:t>
      </w:r>
    </w:p>
    <w:p w14:paraId="5F0177D9" w14:textId="77777777" w:rsidR="0023213D" w:rsidRPr="007E6CD8" w:rsidRDefault="0023213D" w:rsidP="0023213D">
      <w:pPr>
        <w:pStyle w:val="ListParagraph"/>
        <w:numPr>
          <w:ilvl w:val="0"/>
          <w:numId w:val="24"/>
        </w:numPr>
        <w:rPr>
          <w:sz w:val="20"/>
          <w:szCs w:val="20"/>
        </w:rPr>
      </w:pPr>
      <w:r w:rsidRPr="007E6CD8">
        <w:rPr>
          <w:sz w:val="20"/>
          <w:szCs w:val="20"/>
        </w:rPr>
        <w:t>Participating in an activity that substantially and materially disrupts the normal operations of the University or infringes on the rights of members of the University community.</w:t>
      </w:r>
    </w:p>
    <w:p w14:paraId="565FA416" w14:textId="77777777" w:rsidR="0023213D" w:rsidRPr="007E6CD8" w:rsidRDefault="0023213D" w:rsidP="0023213D">
      <w:pPr>
        <w:pStyle w:val="ListParagraph"/>
        <w:numPr>
          <w:ilvl w:val="0"/>
          <w:numId w:val="24"/>
        </w:numPr>
        <w:rPr>
          <w:sz w:val="20"/>
          <w:szCs w:val="20"/>
        </w:rPr>
      </w:pPr>
      <w:r w:rsidRPr="007E6CD8">
        <w:rPr>
          <w:sz w:val="20"/>
          <w:szCs w:val="20"/>
        </w:rPr>
        <w:t>Unauthorized recording, dissemination, or publication (including on websites or social media) of lectures or other course materials.</w:t>
      </w:r>
    </w:p>
    <w:p w14:paraId="2E26BB2E" w14:textId="77777777" w:rsidR="0023213D" w:rsidRPr="007E6CD8" w:rsidRDefault="0023213D" w:rsidP="0023213D">
      <w:pPr>
        <w:pStyle w:val="ListParagraph"/>
        <w:numPr>
          <w:ilvl w:val="0"/>
          <w:numId w:val="24"/>
        </w:numPr>
        <w:rPr>
          <w:sz w:val="20"/>
          <w:szCs w:val="20"/>
        </w:rPr>
      </w:pPr>
      <w:r w:rsidRPr="007E6CD8">
        <w:rPr>
          <w:sz w:val="20"/>
          <w:szCs w:val="20"/>
        </w:rPr>
        <w:t>Conduct that threatens or endangers the health or safety of any person within or related to the University community, including</w:t>
      </w:r>
    </w:p>
    <w:p w14:paraId="1EE7AFBA" w14:textId="77777777" w:rsidR="0023213D" w:rsidRPr="007E6CD8" w:rsidRDefault="0023213D" w:rsidP="0023213D">
      <w:pPr>
        <w:pStyle w:val="ListParagraph"/>
        <w:numPr>
          <w:ilvl w:val="1"/>
          <w:numId w:val="24"/>
        </w:numPr>
        <w:rPr>
          <w:sz w:val="20"/>
          <w:szCs w:val="20"/>
        </w:rPr>
      </w:pPr>
      <w:r w:rsidRPr="007E6CD8">
        <w:rPr>
          <w:sz w:val="20"/>
          <w:szCs w:val="20"/>
        </w:rPr>
        <w:t>physical abuse, threats, intimidation, or harassment.</w:t>
      </w:r>
    </w:p>
    <w:p w14:paraId="394D2825" w14:textId="77777777" w:rsidR="0023213D" w:rsidRPr="007E6CD8" w:rsidRDefault="0023213D" w:rsidP="0023213D">
      <w:pPr>
        <w:pStyle w:val="ListParagraph"/>
        <w:numPr>
          <w:ilvl w:val="1"/>
          <w:numId w:val="24"/>
        </w:numPr>
        <w:rPr>
          <w:sz w:val="20"/>
          <w:szCs w:val="20"/>
        </w:rPr>
      </w:pPr>
      <w:r w:rsidRPr="007E6CD8">
        <w:rPr>
          <w:sz w:val="20"/>
          <w:szCs w:val="20"/>
        </w:rPr>
        <w:t>sexual misconduct</w:t>
      </w:r>
    </w:p>
    <w:p w14:paraId="6009E869" w14:textId="77777777" w:rsidR="0023213D" w:rsidRDefault="0023213D" w:rsidP="0023213D">
      <w:pPr>
        <w:rPr>
          <w:b/>
          <w:bCs/>
          <w:sz w:val="24"/>
          <w:szCs w:val="32"/>
        </w:rPr>
      </w:pPr>
    </w:p>
    <w:p w14:paraId="7725DD3B" w14:textId="77777777" w:rsidR="0023213D" w:rsidRDefault="0023213D" w:rsidP="0023213D">
      <w:pPr>
        <w:rPr>
          <w:b/>
          <w:bCs/>
          <w:sz w:val="24"/>
          <w:szCs w:val="32"/>
        </w:rPr>
      </w:pPr>
      <w:r w:rsidRPr="00540B1C">
        <w:rPr>
          <w:b/>
          <w:bCs/>
          <w:sz w:val="24"/>
          <w:szCs w:val="32"/>
        </w:rPr>
        <w:t>STUDENT ACCOMMODATIONS</w:t>
      </w:r>
    </w:p>
    <w:p w14:paraId="02A51F84" w14:textId="77777777" w:rsidR="0023213D" w:rsidRPr="00540B1C" w:rsidRDefault="0023213D" w:rsidP="0023213D">
      <w:pPr>
        <w:spacing w:after="0"/>
        <w:rPr>
          <w:sz w:val="20"/>
          <w:szCs w:val="24"/>
        </w:rPr>
      </w:pPr>
      <w:r w:rsidRPr="00540B1C">
        <w:rPr>
          <w:sz w:val="20"/>
          <w:szCs w:val="24"/>
        </w:rPr>
        <w:t>SDSU via the</w:t>
      </w:r>
      <w:hyperlink r:id="rId15">
        <w:r w:rsidRPr="00540B1C">
          <w:rPr>
            <w:sz w:val="20"/>
            <w:szCs w:val="24"/>
          </w:rPr>
          <w:t xml:space="preserve"> </w:t>
        </w:r>
      </w:hyperlink>
      <w:hyperlink r:id="rId16">
        <w:r w:rsidRPr="00540B1C">
          <w:rPr>
            <w:color w:val="1155CC"/>
            <w:sz w:val="20"/>
            <w:szCs w:val="24"/>
            <w:u w:val="single"/>
          </w:rPr>
          <w:t>Student Ability Success Center</w:t>
        </w:r>
      </w:hyperlink>
      <w:r w:rsidRPr="00540B1C">
        <w:rPr>
          <w:sz w:val="20"/>
          <w:szCs w:val="24"/>
        </w:rPr>
        <w:t xml:space="preserve"> (SASC) provides accommodations for students with documented disabilities or medical conditions covered under the Americans with Disabilities Act (ADA). In keeping with current public health guidance, I cannot provide arrangements to students without an ADA-qualified disability or medical condition.</w:t>
      </w:r>
    </w:p>
    <w:p w14:paraId="13B6C0D4" w14:textId="77777777" w:rsidR="0023213D" w:rsidRPr="00540B1C" w:rsidRDefault="0023213D" w:rsidP="0023213D">
      <w:pPr>
        <w:spacing w:after="0"/>
        <w:rPr>
          <w:sz w:val="20"/>
          <w:szCs w:val="24"/>
        </w:rPr>
      </w:pPr>
    </w:p>
    <w:p w14:paraId="65104F7F" w14:textId="77777777" w:rsidR="0023213D" w:rsidRDefault="0023213D" w:rsidP="0023213D">
      <w:pPr>
        <w:rPr>
          <w:sz w:val="20"/>
          <w:szCs w:val="24"/>
        </w:rPr>
      </w:pPr>
      <w:r w:rsidRPr="00540B1C">
        <w:rPr>
          <w:sz w:val="20"/>
          <w:szCs w:val="24"/>
        </w:rPr>
        <w:t xml:space="preserve">If you are a student with a disability and are in need of accommodations for this class, please contact the Student Ability Success Center at sascinfo@sdsu.edu (or go to </w:t>
      </w:r>
      <w:hyperlink r:id="rId17">
        <w:r w:rsidRPr="00540B1C">
          <w:rPr>
            <w:color w:val="0000FF"/>
            <w:sz w:val="20"/>
            <w:szCs w:val="24"/>
            <w:u w:val="single"/>
          </w:rPr>
          <w:t>sdsu.edu/</w:t>
        </w:r>
        <w:proofErr w:type="spellStart"/>
        <w:r w:rsidRPr="00540B1C">
          <w:rPr>
            <w:color w:val="0000FF"/>
            <w:sz w:val="20"/>
            <w:szCs w:val="24"/>
            <w:u w:val="single"/>
          </w:rPr>
          <w:t>sasc</w:t>
        </w:r>
        <w:proofErr w:type="spellEnd"/>
      </w:hyperlink>
      <w:r w:rsidRPr="00540B1C">
        <w:rPr>
          <w:sz w:val="20"/>
          <w:szCs w:val="24"/>
        </w:rPr>
        <w:t>) as soon as possible. Please know accommodations are not retroactive, and I cannot provide accommodations based upon disability until I have received an accommodation letter from the Student Ability Success Center. SASC registration and accommodation approvals may take up to 10-14 business days, so please plan accordingly</w:t>
      </w:r>
    </w:p>
    <w:p w14:paraId="3DC69ABF" w14:textId="77777777" w:rsidR="0023213D" w:rsidRDefault="0023213D" w:rsidP="0023213D">
      <w:pPr>
        <w:rPr>
          <w:b/>
          <w:sz w:val="24"/>
          <w:szCs w:val="32"/>
        </w:rPr>
      </w:pPr>
    </w:p>
    <w:p w14:paraId="072B628A" w14:textId="77777777" w:rsidR="0023213D" w:rsidRPr="00540B1C" w:rsidRDefault="0023213D" w:rsidP="0023213D">
      <w:pPr>
        <w:rPr>
          <w:b/>
          <w:sz w:val="24"/>
          <w:szCs w:val="32"/>
        </w:rPr>
      </w:pPr>
      <w:r w:rsidRPr="00540B1C">
        <w:rPr>
          <w:b/>
          <w:sz w:val="24"/>
          <w:szCs w:val="32"/>
        </w:rPr>
        <w:t>STUDENT PRIVACY AND INTELLECTUAL PROPERTY</w:t>
      </w:r>
    </w:p>
    <w:p w14:paraId="266FF0BF" w14:textId="77777777" w:rsidR="0023213D" w:rsidRPr="00540B1C" w:rsidRDefault="0023213D" w:rsidP="0023213D">
      <w:pPr>
        <w:rPr>
          <w:sz w:val="20"/>
          <w:szCs w:val="24"/>
        </w:rPr>
      </w:pPr>
      <w:r w:rsidRPr="00540B1C">
        <w:rPr>
          <w:sz w:val="20"/>
          <w:szCs w:val="24"/>
        </w:rPr>
        <w:t xml:space="preserve">The </w:t>
      </w:r>
      <w:hyperlink r:id="rId18">
        <w:r w:rsidRPr="00540B1C">
          <w:rPr>
            <w:rStyle w:val="Hyperlink"/>
            <w:sz w:val="20"/>
            <w:szCs w:val="24"/>
          </w:rPr>
          <w:t>Family Educational Rights and Privacy Act</w:t>
        </w:r>
      </w:hyperlink>
      <w:r w:rsidRPr="00540B1C">
        <w:rPr>
          <w:sz w:val="20"/>
          <w:szCs w:val="24"/>
        </w:rPr>
        <w:t xml:space="preserve"> (FERPA) mandates the protection of student information, including contact information, grades, and graded assignments. I will use </w:t>
      </w:r>
      <w:r w:rsidRPr="00540B1C">
        <w:rPr>
          <w:b/>
          <w:bCs/>
          <w:sz w:val="20"/>
          <w:szCs w:val="24"/>
        </w:rPr>
        <w:t>[Canvas / email]</w:t>
      </w:r>
      <w:r w:rsidRPr="00540B1C">
        <w:rPr>
          <w:sz w:val="20"/>
          <w:szCs w:val="24"/>
        </w:rPr>
        <w:t xml:space="preserve"> to communicate with you, and I will not post grades or leave graded assignments in public places. Students will be notified at the time of an assignment if copies of student work will be retained beyond the end of the semester or used as examples for future students or the wider public. Students maintain intellectual property rights to work products they create as part of this course unless they are formally notified otherwise.</w:t>
      </w:r>
    </w:p>
    <w:p w14:paraId="2F739419" w14:textId="77777777" w:rsidR="0023213D" w:rsidRPr="00540B1C" w:rsidRDefault="0023213D" w:rsidP="0023213D">
      <w:pPr>
        <w:rPr>
          <w:sz w:val="20"/>
          <w:szCs w:val="24"/>
        </w:rPr>
      </w:pPr>
      <w:r>
        <w:rPr>
          <w:i/>
          <w:sz w:val="20"/>
          <w:szCs w:val="24"/>
        </w:rPr>
        <w:t xml:space="preserve">(Optional) </w:t>
      </w:r>
      <w:r w:rsidRPr="00540B1C">
        <w:rPr>
          <w:i/>
          <w:sz w:val="20"/>
          <w:szCs w:val="24"/>
        </w:rPr>
        <w:t xml:space="preserve">If using webcams during exams: </w:t>
      </w:r>
      <w:r w:rsidRPr="00540B1C">
        <w:rPr>
          <w:sz w:val="20"/>
          <w:szCs w:val="24"/>
        </w:rPr>
        <w:t xml:space="preserve">During this course, I may require students to use </w:t>
      </w:r>
      <w:proofErr w:type="spellStart"/>
      <w:r w:rsidRPr="00540B1C">
        <w:rPr>
          <w:sz w:val="20"/>
          <w:szCs w:val="24"/>
        </w:rPr>
        <w:t>Respondus</w:t>
      </w:r>
      <w:proofErr w:type="spellEnd"/>
      <w:r w:rsidRPr="00540B1C">
        <w:rPr>
          <w:sz w:val="20"/>
          <w:szCs w:val="24"/>
        </w:rPr>
        <w:t xml:space="preserve"> Lockdown Browser, or to require webcam use during course sessions. I will notify students in advance of examinations requiring webcam use. Students who wish to participate in a recorded course session shall be allowed to turn off their webcam.</w:t>
      </w:r>
    </w:p>
    <w:p w14:paraId="00054C37" w14:textId="77777777" w:rsidR="0023213D" w:rsidRDefault="0023213D" w:rsidP="0023213D">
      <w:pPr>
        <w:rPr>
          <w:b/>
          <w:bCs/>
          <w:sz w:val="24"/>
          <w:szCs w:val="32"/>
        </w:rPr>
      </w:pPr>
    </w:p>
    <w:p w14:paraId="5791384A" w14:textId="77777777" w:rsidR="007E6CD8" w:rsidRDefault="007E6CD8" w:rsidP="0023213D">
      <w:pPr>
        <w:rPr>
          <w:b/>
          <w:bCs/>
          <w:sz w:val="24"/>
          <w:szCs w:val="32"/>
        </w:rPr>
      </w:pPr>
    </w:p>
    <w:p w14:paraId="6649983E" w14:textId="74F78AB5" w:rsidR="0023213D" w:rsidRPr="00540B1C" w:rsidRDefault="0023213D" w:rsidP="0023213D">
      <w:pPr>
        <w:rPr>
          <w:b/>
          <w:bCs/>
          <w:sz w:val="24"/>
          <w:szCs w:val="32"/>
        </w:rPr>
      </w:pPr>
      <w:r w:rsidRPr="00540B1C">
        <w:rPr>
          <w:b/>
          <w:bCs/>
          <w:sz w:val="24"/>
          <w:szCs w:val="32"/>
        </w:rPr>
        <w:t>RELIGIOUS OBSERVANCES</w:t>
      </w:r>
    </w:p>
    <w:p w14:paraId="3062808E" w14:textId="77777777" w:rsidR="0023213D" w:rsidRPr="003024D9" w:rsidRDefault="0023213D" w:rsidP="0023213D">
      <w:pPr>
        <w:rPr>
          <w:sz w:val="20"/>
          <w:szCs w:val="20"/>
        </w:rPr>
      </w:pPr>
      <w:r w:rsidRPr="003024D9">
        <w:rPr>
          <w:sz w:val="20"/>
          <w:szCs w:val="20"/>
        </w:rPr>
        <w:lastRenderedPageBreak/>
        <w:t xml:space="preserve">According to the University Policy File, students should notify the instructors of affected courses of planned absences for religious observances by the end of the second week of classes </w:t>
      </w:r>
    </w:p>
    <w:p w14:paraId="4DEA9CDB" w14:textId="77777777" w:rsidR="0023213D" w:rsidRDefault="0023213D" w:rsidP="0023213D">
      <w:pPr>
        <w:rPr>
          <w:b/>
          <w:bCs/>
          <w:sz w:val="28"/>
          <w:szCs w:val="36"/>
        </w:rPr>
      </w:pPr>
    </w:p>
    <w:p w14:paraId="3C904C29" w14:textId="77777777" w:rsidR="0023213D" w:rsidRPr="003024D9" w:rsidRDefault="0023213D" w:rsidP="0023213D">
      <w:pPr>
        <w:rPr>
          <w:b/>
          <w:bCs/>
          <w:sz w:val="24"/>
          <w:szCs w:val="32"/>
        </w:rPr>
      </w:pPr>
      <w:r w:rsidRPr="003024D9">
        <w:rPr>
          <w:b/>
          <w:bCs/>
          <w:sz w:val="24"/>
          <w:szCs w:val="32"/>
        </w:rPr>
        <w:t>MEDICAL-RELATED ABSENCES</w:t>
      </w:r>
    </w:p>
    <w:p w14:paraId="06C68921" w14:textId="77777777" w:rsidR="0023213D" w:rsidRPr="003024D9" w:rsidRDefault="0023213D" w:rsidP="0023213D">
      <w:pPr>
        <w:rPr>
          <w:sz w:val="20"/>
          <w:szCs w:val="24"/>
        </w:rPr>
      </w:pPr>
      <w:r w:rsidRPr="003024D9">
        <w:rPr>
          <w:i/>
          <w:sz w:val="20"/>
          <w:szCs w:val="24"/>
        </w:rPr>
        <w:t>Syllabus suggestion</w:t>
      </w:r>
      <w:r w:rsidRPr="003024D9">
        <w:rPr>
          <w:sz w:val="20"/>
          <w:szCs w:val="24"/>
        </w:rPr>
        <w:t>: Provide clear instructions regarding what students should do if they must miss class due to illness, injury or emergency. Please note:</w:t>
      </w:r>
    </w:p>
    <w:p w14:paraId="09876E5D" w14:textId="77777777" w:rsidR="0023213D" w:rsidRPr="003024D9" w:rsidRDefault="0023213D" w:rsidP="0023213D">
      <w:pPr>
        <w:numPr>
          <w:ilvl w:val="0"/>
          <w:numId w:val="27"/>
        </w:numPr>
        <w:spacing w:after="0" w:line="240" w:lineRule="auto"/>
        <w:rPr>
          <w:sz w:val="20"/>
          <w:szCs w:val="24"/>
        </w:rPr>
      </w:pPr>
      <w:r w:rsidRPr="003024D9">
        <w:rPr>
          <w:sz w:val="20"/>
          <w:szCs w:val="24"/>
        </w:rPr>
        <w:t xml:space="preserve">University policy instructs students to contact their professor/instructor/coach in the event they need to miss class due to an illness, injury, or emergency. All decisions about the impact of an absence, as well as any arrangements for making up work, rest with the instructors.  </w:t>
      </w:r>
    </w:p>
    <w:p w14:paraId="2BA1A22E" w14:textId="77777777" w:rsidR="0023213D" w:rsidRPr="003024D9" w:rsidRDefault="0023213D" w:rsidP="0023213D">
      <w:pPr>
        <w:numPr>
          <w:ilvl w:val="0"/>
          <w:numId w:val="27"/>
        </w:numPr>
        <w:spacing w:after="0" w:line="240" w:lineRule="auto"/>
        <w:rPr>
          <w:sz w:val="20"/>
          <w:szCs w:val="24"/>
        </w:rPr>
      </w:pPr>
      <w:r w:rsidRPr="003024D9">
        <w:rPr>
          <w:sz w:val="20"/>
          <w:szCs w:val="24"/>
        </w:rPr>
        <w:t xml:space="preserve">If a student </w:t>
      </w:r>
      <w:proofErr w:type="gramStart"/>
      <w:r w:rsidRPr="003024D9">
        <w:rPr>
          <w:sz w:val="20"/>
          <w:szCs w:val="24"/>
        </w:rPr>
        <w:t>misses</w:t>
      </w:r>
      <w:proofErr w:type="gramEnd"/>
      <w:r w:rsidRPr="003024D9">
        <w:rPr>
          <w:sz w:val="20"/>
          <w:szCs w:val="24"/>
        </w:rPr>
        <w:t xml:space="preserve"> class because of COVID-19, either because they have been diagnosed and are quarantined or are required to isolate and would like to request a class excuse letter, the student should send an email to vpsafrontdesk@sdsu.edu to notify the university. Student Affairs and Campus Diversity will initiate the process for absent letters to be sent to course instructors, Assistant Deans, and the </w:t>
      </w:r>
      <w:proofErr w:type="gramStart"/>
      <w:r w:rsidRPr="003024D9">
        <w:rPr>
          <w:sz w:val="20"/>
          <w:szCs w:val="24"/>
        </w:rPr>
        <w:t>Provost</w:t>
      </w:r>
      <w:proofErr w:type="gramEnd"/>
      <w:r w:rsidRPr="003024D9">
        <w:rPr>
          <w:sz w:val="20"/>
          <w:szCs w:val="24"/>
        </w:rPr>
        <w:t>. Medical documentation may be required prior to the letter being issued.</w:t>
      </w:r>
    </w:p>
    <w:p w14:paraId="72D7819E" w14:textId="77777777" w:rsidR="0023213D" w:rsidRPr="003024D9" w:rsidRDefault="00000000" w:rsidP="0023213D">
      <w:pPr>
        <w:numPr>
          <w:ilvl w:val="0"/>
          <w:numId w:val="27"/>
        </w:numPr>
        <w:spacing w:after="0" w:line="240" w:lineRule="auto"/>
        <w:rPr>
          <w:sz w:val="20"/>
          <w:szCs w:val="24"/>
        </w:rPr>
      </w:pPr>
      <w:hyperlink r:id="rId19">
        <w:r w:rsidR="0023213D" w:rsidRPr="003024D9">
          <w:rPr>
            <w:color w:val="1155CC"/>
            <w:sz w:val="20"/>
            <w:szCs w:val="24"/>
            <w:u w:val="single"/>
          </w:rPr>
          <w:t>Student Health Services</w:t>
        </w:r>
      </w:hyperlink>
      <w:r w:rsidR="0023213D" w:rsidRPr="003024D9">
        <w:rPr>
          <w:sz w:val="20"/>
          <w:szCs w:val="24"/>
        </w:rPr>
        <w:t xml:space="preserve"> (SHS) does not provide medical excuses for short-term absences due to illness or injury. When a medical-related absence persists beyond five days, SHS will work with students to provide appropriate documentation. </w:t>
      </w:r>
    </w:p>
    <w:p w14:paraId="080AD25A" w14:textId="50949278" w:rsidR="00FE3AA2" w:rsidRDefault="0023213D" w:rsidP="0023213D">
      <w:pPr>
        <w:rPr>
          <w:b/>
          <w:bCs/>
          <w:sz w:val="24"/>
          <w:szCs w:val="24"/>
        </w:rPr>
      </w:pPr>
      <w:r w:rsidRPr="003024D9">
        <w:rPr>
          <w:sz w:val="20"/>
          <w:szCs w:val="24"/>
        </w:rPr>
        <w:t xml:space="preserve">When a student is hospitalized or has a serious, ongoing illness or injury, SHS will, at the student's request and with the student’s consent, communicate with the student’s instructors via the Vice President for Student Affairs and Campus Diversity and may communicate with the student’s Assistant Dean and/or the </w:t>
      </w:r>
      <w:hyperlink r:id="rId20">
        <w:r w:rsidRPr="003024D9">
          <w:rPr>
            <w:color w:val="1155CC"/>
            <w:sz w:val="20"/>
            <w:szCs w:val="24"/>
            <w:u w:val="single"/>
          </w:rPr>
          <w:t>Student Ability Success Center</w:t>
        </w:r>
      </w:hyperlink>
      <w:r w:rsidRPr="003024D9">
        <w:rPr>
          <w:sz w:val="20"/>
          <w:szCs w:val="24"/>
        </w:rPr>
        <w:t xml:space="preserve">.  </w:t>
      </w:r>
    </w:p>
    <w:p w14:paraId="2149D357" w14:textId="55542EA9" w:rsidR="00532F31" w:rsidRPr="00540B1C" w:rsidRDefault="00540B1C" w:rsidP="00540B1C">
      <w:pPr>
        <w:rPr>
          <w:b/>
          <w:bCs/>
          <w:sz w:val="24"/>
          <w:szCs w:val="24"/>
        </w:rPr>
      </w:pPr>
      <w:r w:rsidRPr="00540B1C">
        <w:rPr>
          <w:b/>
          <w:bCs/>
          <w:sz w:val="24"/>
          <w:szCs w:val="24"/>
        </w:rPr>
        <w:t>RESPONDUS LOCKDOWN BROWSER AND MONITOR</w:t>
      </w:r>
    </w:p>
    <w:p w14:paraId="5B48E88D" w14:textId="6E01A2B4" w:rsidR="00F3289D" w:rsidRPr="00F00E7E" w:rsidRDefault="00F3289D" w:rsidP="00F3289D">
      <w:pPr>
        <w:rPr>
          <w:sz w:val="20"/>
          <w:szCs w:val="20"/>
        </w:rPr>
      </w:pPr>
      <w:r w:rsidRPr="00F00E7E">
        <w:rPr>
          <w:sz w:val="20"/>
          <w:szCs w:val="20"/>
        </w:rPr>
        <w:t xml:space="preserve">This course uses </w:t>
      </w:r>
      <w:proofErr w:type="spellStart"/>
      <w:r w:rsidRPr="00F00E7E">
        <w:rPr>
          <w:sz w:val="20"/>
          <w:szCs w:val="20"/>
        </w:rPr>
        <w:t>Respondus</w:t>
      </w:r>
      <w:proofErr w:type="spellEnd"/>
      <w:r w:rsidRPr="00F00E7E">
        <w:rPr>
          <w:sz w:val="20"/>
          <w:szCs w:val="20"/>
        </w:rPr>
        <w:t xml:space="preserve"> Lockdown Browser. </w:t>
      </w:r>
      <w:proofErr w:type="spellStart"/>
      <w:r w:rsidRPr="00F00E7E">
        <w:rPr>
          <w:sz w:val="20"/>
          <w:szCs w:val="20"/>
        </w:rPr>
        <w:t>Respondus</w:t>
      </w:r>
      <w:proofErr w:type="spellEnd"/>
      <w:r w:rsidRPr="00F00E7E">
        <w:rPr>
          <w:sz w:val="20"/>
          <w:szCs w:val="20"/>
        </w:rPr>
        <w:t xml:space="preserve"> </w:t>
      </w:r>
      <w:proofErr w:type="spellStart"/>
      <w:r w:rsidRPr="00F00E7E">
        <w:rPr>
          <w:sz w:val="20"/>
          <w:szCs w:val="20"/>
        </w:rPr>
        <w:t>LockDown</w:t>
      </w:r>
      <w:proofErr w:type="spellEnd"/>
      <w:r w:rsidRPr="00F00E7E">
        <w:rPr>
          <w:sz w:val="20"/>
          <w:szCs w:val="20"/>
        </w:rPr>
        <w:t xml:space="preserve"> Browser is a secure browser for taking tests in Blackboard or Canvas. It prevents you from printing, copying, going to another URL, or accessing other applications during a test. </w:t>
      </w:r>
    </w:p>
    <w:p w14:paraId="1B09D926" w14:textId="77777777" w:rsidR="00F3289D" w:rsidRPr="00F00E7E" w:rsidRDefault="00F3289D" w:rsidP="00F3289D">
      <w:pPr>
        <w:rPr>
          <w:i/>
          <w:sz w:val="20"/>
          <w:szCs w:val="20"/>
        </w:rPr>
      </w:pPr>
      <w:r w:rsidRPr="00F00E7E">
        <w:rPr>
          <w:i/>
          <w:sz w:val="20"/>
          <w:szCs w:val="20"/>
        </w:rPr>
        <w:t xml:space="preserve">Please note, older operating systems (Mac and PC) and Chromebooks may not support the use of </w:t>
      </w:r>
      <w:proofErr w:type="spellStart"/>
      <w:r w:rsidRPr="00F00E7E">
        <w:rPr>
          <w:i/>
          <w:sz w:val="20"/>
          <w:szCs w:val="20"/>
        </w:rPr>
        <w:t>Respondus</w:t>
      </w:r>
      <w:proofErr w:type="spellEnd"/>
      <w:r w:rsidRPr="00F00E7E">
        <w:rPr>
          <w:i/>
          <w:sz w:val="20"/>
          <w:szCs w:val="20"/>
        </w:rPr>
        <w:t xml:space="preserve"> Monitor. Technological requirements: </w:t>
      </w:r>
    </w:p>
    <w:p w14:paraId="63DC4465" w14:textId="77777777" w:rsidR="00F3289D" w:rsidRPr="00F00E7E" w:rsidRDefault="00F3289D" w:rsidP="00F3289D">
      <w:pPr>
        <w:pStyle w:val="ListParagraph"/>
        <w:numPr>
          <w:ilvl w:val="0"/>
          <w:numId w:val="22"/>
        </w:numPr>
        <w:ind w:left="720"/>
        <w:rPr>
          <w:sz w:val="20"/>
          <w:szCs w:val="20"/>
        </w:rPr>
      </w:pPr>
      <w:r w:rsidRPr="00F00E7E">
        <w:rPr>
          <w:sz w:val="20"/>
          <w:szCs w:val="20"/>
        </w:rPr>
        <w:t xml:space="preserve">Windows: 10, 8, 7; Mac: OS X 10.12 or higher; iOS: 10.0+ (iPad only). </w:t>
      </w:r>
    </w:p>
    <w:p w14:paraId="1438BC5F" w14:textId="77777777" w:rsidR="00F3289D" w:rsidRPr="00F00E7E" w:rsidRDefault="00F3289D" w:rsidP="00F3289D">
      <w:pPr>
        <w:pStyle w:val="ListParagraph"/>
        <w:numPr>
          <w:ilvl w:val="0"/>
          <w:numId w:val="22"/>
        </w:numPr>
        <w:ind w:left="720"/>
        <w:rPr>
          <w:sz w:val="20"/>
          <w:szCs w:val="20"/>
        </w:rPr>
      </w:pPr>
      <w:r w:rsidRPr="00F00E7E">
        <w:rPr>
          <w:sz w:val="20"/>
          <w:szCs w:val="20"/>
        </w:rPr>
        <w:t xml:space="preserve">Webcam and microphone. Students using a desktop will need an external webcam and microphone. </w:t>
      </w:r>
    </w:p>
    <w:p w14:paraId="5F9F4EA5" w14:textId="77777777" w:rsidR="00F3289D" w:rsidRPr="00F00E7E" w:rsidRDefault="00F3289D" w:rsidP="00F3289D">
      <w:pPr>
        <w:pStyle w:val="ListParagraph"/>
        <w:numPr>
          <w:ilvl w:val="0"/>
          <w:numId w:val="22"/>
        </w:numPr>
        <w:ind w:left="720"/>
        <w:rPr>
          <w:sz w:val="20"/>
          <w:szCs w:val="20"/>
        </w:rPr>
      </w:pPr>
      <w:r w:rsidRPr="00F00E7E">
        <w:rPr>
          <w:sz w:val="20"/>
          <w:szCs w:val="20"/>
        </w:rPr>
        <w:t>Reliable internet connection—preferably hard-wired Ethernet; if wireless, plan to sit near the router or access point.</w:t>
      </w:r>
    </w:p>
    <w:p w14:paraId="1017AB2A" w14:textId="63E61B00" w:rsidR="00F3289D" w:rsidRPr="00F00E7E" w:rsidRDefault="00540B1C" w:rsidP="00F3289D">
      <w:pPr>
        <w:keepNext/>
        <w:rPr>
          <w:b/>
          <w:bCs/>
          <w:sz w:val="20"/>
          <w:szCs w:val="20"/>
        </w:rPr>
      </w:pPr>
      <w:r w:rsidRPr="00F00E7E">
        <w:rPr>
          <w:b/>
          <w:bCs/>
          <w:sz w:val="20"/>
          <w:szCs w:val="20"/>
        </w:rPr>
        <w:t>Testing Best Practices</w:t>
      </w:r>
    </w:p>
    <w:p w14:paraId="770E1D48" w14:textId="77777777" w:rsidR="00F3289D" w:rsidRPr="00F00E7E" w:rsidRDefault="00F3289D" w:rsidP="00F3289D">
      <w:pPr>
        <w:pStyle w:val="ListParagraph"/>
        <w:keepNext/>
        <w:numPr>
          <w:ilvl w:val="0"/>
          <w:numId w:val="23"/>
        </w:numPr>
        <w:ind w:left="720"/>
        <w:rPr>
          <w:sz w:val="20"/>
          <w:szCs w:val="20"/>
        </w:rPr>
      </w:pPr>
      <w:r w:rsidRPr="00F00E7E">
        <w:rPr>
          <w:sz w:val="20"/>
          <w:szCs w:val="20"/>
        </w:rPr>
        <w:t>Restart your computer, and shut down unnecessary programs running on the computer, as well as those that might be running on your network (Netflix, etc.) before starting the exam.</w:t>
      </w:r>
    </w:p>
    <w:p w14:paraId="738647BE" w14:textId="77777777" w:rsidR="00F3289D" w:rsidRPr="00F00E7E" w:rsidRDefault="00F3289D" w:rsidP="00F3289D">
      <w:pPr>
        <w:pStyle w:val="ListParagraph"/>
        <w:numPr>
          <w:ilvl w:val="0"/>
          <w:numId w:val="23"/>
        </w:numPr>
        <w:ind w:left="720"/>
        <w:rPr>
          <w:sz w:val="20"/>
          <w:szCs w:val="20"/>
        </w:rPr>
      </w:pPr>
      <w:r w:rsidRPr="00F00E7E">
        <w:rPr>
          <w:sz w:val="20"/>
          <w:szCs w:val="20"/>
        </w:rPr>
        <w:t>If you can, test in a well-lit location where you will not be interrupted. If you live in a shared space, ask others to be considerate of your exam time. If possible, avoid backlighting—that is, sitting with your back to a window.</w:t>
      </w:r>
    </w:p>
    <w:p w14:paraId="017B3625" w14:textId="77777777" w:rsidR="00F3289D" w:rsidRPr="00F00E7E" w:rsidRDefault="00F3289D" w:rsidP="00F3289D">
      <w:pPr>
        <w:pStyle w:val="ListParagraph"/>
        <w:numPr>
          <w:ilvl w:val="0"/>
          <w:numId w:val="23"/>
        </w:numPr>
        <w:ind w:left="720"/>
        <w:rPr>
          <w:sz w:val="20"/>
          <w:szCs w:val="20"/>
        </w:rPr>
      </w:pPr>
      <w:r w:rsidRPr="00F00E7E">
        <w:rPr>
          <w:sz w:val="20"/>
          <w:szCs w:val="20"/>
        </w:rPr>
        <w:t xml:space="preserve">If available, place your computer or tablet on a firm surface (desk or table). Try not to hold the computer on your lap, or on a bed, couch, or other unstable surface. </w:t>
      </w:r>
    </w:p>
    <w:p w14:paraId="6ED8CF21" w14:textId="625C319E" w:rsidR="00F3289D" w:rsidRPr="00F00E7E" w:rsidRDefault="00F3289D" w:rsidP="00F3289D">
      <w:pPr>
        <w:pStyle w:val="ListParagraph"/>
        <w:numPr>
          <w:ilvl w:val="0"/>
          <w:numId w:val="23"/>
        </w:numPr>
        <w:ind w:left="720"/>
        <w:rPr>
          <w:sz w:val="20"/>
          <w:szCs w:val="20"/>
        </w:rPr>
      </w:pPr>
      <w:r w:rsidRPr="00F00E7E">
        <w:rPr>
          <w:sz w:val="20"/>
          <w:szCs w:val="20"/>
        </w:rPr>
        <w:t xml:space="preserve">Prepare to remain at your desk for the duration of the exam by using the restroom, arranging for </w:t>
      </w:r>
      <w:r w:rsidR="006C060C" w:rsidRPr="00F00E7E">
        <w:rPr>
          <w:sz w:val="20"/>
          <w:szCs w:val="20"/>
        </w:rPr>
        <w:t>childcare</w:t>
      </w:r>
      <w:r w:rsidRPr="00F00E7E">
        <w:rPr>
          <w:sz w:val="20"/>
          <w:szCs w:val="20"/>
        </w:rPr>
        <w:t>,</w:t>
      </w:r>
      <w:r w:rsidR="006C060C" w:rsidRPr="00F00E7E">
        <w:rPr>
          <w:sz w:val="20"/>
          <w:szCs w:val="20"/>
        </w:rPr>
        <w:t xml:space="preserve"> </w:t>
      </w:r>
      <w:r w:rsidRPr="00F00E7E">
        <w:rPr>
          <w:sz w:val="20"/>
          <w:szCs w:val="20"/>
        </w:rPr>
        <w:t xml:space="preserve">etc., before the exam starts. </w:t>
      </w:r>
    </w:p>
    <w:p w14:paraId="0E8F0CD8" w14:textId="77777777" w:rsidR="00F3289D" w:rsidRPr="00F00E7E" w:rsidRDefault="00F3289D" w:rsidP="00F3289D">
      <w:pPr>
        <w:pStyle w:val="ListParagraph"/>
        <w:numPr>
          <w:ilvl w:val="0"/>
          <w:numId w:val="23"/>
        </w:numPr>
        <w:ind w:left="720"/>
        <w:rPr>
          <w:sz w:val="20"/>
          <w:szCs w:val="20"/>
        </w:rPr>
      </w:pPr>
      <w:r w:rsidRPr="00F00E7E">
        <w:rPr>
          <w:sz w:val="20"/>
          <w:szCs w:val="20"/>
        </w:rPr>
        <w:lastRenderedPageBreak/>
        <w:t xml:space="preserve">Your instructor will inform you if you are allowed to use a calculator or notes. Clear your workspace of all other materials— electronic devices (tablets, phones, additional laptops), books, and papers, and other devices. If possible, consider removing them from the room so that you are not distracted. </w:t>
      </w:r>
    </w:p>
    <w:p w14:paraId="20EC700B" w14:textId="77777777" w:rsidR="00F3289D" w:rsidRPr="00F00E7E" w:rsidRDefault="00F3289D" w:rsidP="00F3289D">
      <w:pPr>
        <w:pStyle w:val="ListParagraph"/>
        <w:numPr>
          <w:ilvl w:val="0"/>
          <w:numId w:val="23"/>
        </w:numPr>
        <w:ind w:left="720"/>
        <w:rPr>
          <w:sz w:val="20"/>
          <w:szCs w:val="20"/>
        </w:rPr>
      </w:pPr>
      <w:r w:rsidRPr="00F00E7E">
        <w:rPr>
          <w:sz w:val="20"/>
          <w:szCs w:val="20"/>
        </w:rPr>
        <w:t xml:space="preserve">Run your webcam, environment, and facial detection checks before the exam. You will be asked to take a photo of yourself, </w:t>
      </w:r>
      <w:r w:rsidRPr="00F00E7E">
        <w:rPr>
          <w:b/>
          <w:i/>
          <w:sz w:val="20"/>
          <w:szCs w:val="20"/>
        </w:rPr>
        <w:t>show your SDSU student ID</w:t>
      </w:r>
      <w:r w:rsidRPr="00F00E7E">
        <w:rPr>
          <w:sz w:val="20"/>
          <w:szCs w:val="20"/>
        </w:rPr>
        <w:t>, and use your webcam to record a view of your workspace, including the space above and below a desk or table you may be using.</w:t>
      </w:r>
    </w:p>
    <w:p w14:paraId="29932AF7" w14:textId="77777777" w:rsidR="00F3289D" w:rsidRPr="00F00E7E" w:rsidRDefault="00F3289D" w:rsidP="00F3289D">
      <w:pPr>
        <w:pStyle w:val="ListParagraph"/>
        <w:numPr>
          <w:ilvl w:val="0"/>
          <w:numId w:val="23"/>
        </w:numPr>
        <w:ind w:left="720"/>
        <w:rPr>
          <w:sz w:val="20"/>
          <w:szCs w:val="20"/>
        </w:rPr>
      </w:pPr>
      <w:r w:rsidRPr="00F00E7E">
        <w:rPr>
          <w:sz w:val="20"/>
          <w:szCs w:val="20"/>
        </w:rPr>
        <w:t xml:space="preserve">Avoid wearing baseball caps or hats with brims. Head coverings without a brim should not impact </w:t>
      </w:r>
      <w:proofErr w:type="spellStart"/>
      <w:r w:rsidRPr="00F00E7E">
        <w:rPr>
          <w:sz w:val="20"/>
          <w:szCs w:val="20"/>
        </w:rPr>
        <w:t>Respondus</w:t>
      </w:r>
      <w:proofErr w:type="spellEnd"/>
      <w:r w:rsidRPr="00F00E7E">
        <w:rPr>
          <w:sz w:val="20"/>
          <w:szCs w:val="20"/>
        </w:rPr>
        <w:t xml:space="preserve"> Monitor. </w:t>
      </w:r>
    </w:p>
    <w:p w14:paraId="0DE41ED3" w14:textId="77777777" w:rsidR="00F3289D" w:rsidRPr="00F00E7E" w:rsidRDefault="00F3289D" w:rsidP="00F3289D">
      <w:pPr>
        <w:pStyle w:val="ListParagraph"/>
        <w:numPr>
          <w:ilvl w:val="0"/>
          <w:numId w:val="23"/>
        </w:numPr>
        <w:ind w:left="720"/>
        <w:rPr>
          <w:sz w:val="20"/>
          <w:szCs w:val="20"/>
        </w:rPr>
      </w:pPr>
      <w:r w:rsidRPr="00F00E7E">
        <w:rPr>
          <w:sz w:val="20"/>
          <w:szCs w:val="20"/>
        </w:rPr>
        <w:t>If using a built-in webcam, try to avoid tilting the screen after the webcam setup is complete and the exam has started.</w:t>
      </w:r>
    </w:p>
    <w:p w14:paraId="037F3702" w14:textId="77777777" w:rsidR="00F3289D" w:rsidRPr="00F00E7E" w:rsidRDefault="00F3289D" w:rsidP="00F3289D">
      <w:pPr>
        <w:pStyle w:val="ListParagraph"/>
        <w:numPr>
          <w:ilvl w:val="0"/>
          <w:numId w:val="23"/>
        </w:numPr>
        <w:ind w:left="720"/>
        <w:rPr>
          <w:sz w:val="20"/>
          <w:szCs w:val="20"/>
        </w:rPr>
      </w:pPr>
      <w:r w:rsidRPr="00F00E7E">
        <w:rPr>
          <w:sz w:val="20"/>
          <w:szCs w:val="20"/>
        </w:rPr>
        <w:t>Whenever possible, remain at your computer for the duration of the test. Remember that your video and audio are being recorded. If your face moves out of view, you will get an on-screen alert. Return back in view of the camera to dismiss the alert and continue with the test.</w:t>
      </w:r>
    </w:p>
    <w:p w14:paraId="426DFD9A" w14:textId="77777777" w:rsidR="00F3289D" w:rsidRPr="006F6F7D" w:rsidRDefault="00F3289D" w:rsidP="00F3289D">
      <w:pPr>
        <w:pStyle w:val="ListParagraph"/>
        <w:numPr>
          <w:ilvl w:val="0"/>
          <w:numId w:val="23"/>
        </w:numPr>
        <w:ind w:left="720"/>
        <w:rPr>
          <w:sz w:val="20"/>
          <w:szCs w:val="20"/>
          <w:u w:val="single"/>
        </w:rPr>
      </w:pPr>
      <w:r w:rsidRPr="00F00E7E">
        <w:rPr>
          <w:sz w:val="20"/>
          <w:szCs w:val="20"/>
        </w:rPr>
        <w:t xml:space="preserve">If, during an exam, you experience an interruption, please attempt to log back on and continue. If you are unable to do so or have some other issue, contact the </w:t>
      </w:r>
      <w:r w:rsidRPr="00FE350B">
        <w:rPr>
          <w:sz w:val="20"/>
          <w:szCs w:val="20"/>
        </w:rPr>
        <w:t xml:space="preserve">instructor </w:t>
      </w:r>
      <w:r w:rsidRPr="006F6F7D">
        <w:rPr>
          <w:sz w:val="20"/>
          <w:szCs w:val="20"/>
          <w:u w:val="single"/>
        </w:rPr>
        <w:t>[</w:t>
      </w:r>
      <w:r w:rsidRPr="006F6F7D">
        <w:rPr>
          <w:i/>
          <w:sz w:val="20"/>
          <w:szCs w:val="20"/>
          <w:u w:val="single"/>
        </w:rPr>
        <w:t>specify how e.g., contact me via Google chat or @sdsu.edu email</w:t>
      </w:r>
      <w:r w:rsidRPr="006F6F7D">
        <w:rPr>
          <w:sz w:val="20"/>
          <w:szCs w:val="20"/>
          <w:u w:val="single"/>
        </w:rPr>
        <w:t>].</w:t>
      </w:r>
    </w:p>
    <w:p w14:paraId="5B0393F3" w14:textId="77777777" w:rsidR="00532F31" w:rsidRPr="00EF1F71" w:rsidRDefault="00532F31" w:rsidP="00443A88">
      <w:pPr>
        <w:rPr>
          <w:sz w:val="22"/>
        </w:rPr>
      </w:pPr>
    </w:p>
    <w:p w14:paraId="48E56170" w14:textId="77777777" w:rsidR="007E6CD8" w:rsidRDefault="007E6CD8" w:rsidP="007E6CD8">
      <w:pPr>
        <w:rPr>
          <w:b/>
          <w:bCs/>
          <w:sz w:val="24"/>
          <w:szCs w:val="32"/>
        </w:rPr>
      </w:pPr>
      <w:r w:rsidRPr="006E5211">
        <w:rPr>
          <w:b/>
          <w:bCs/>
          <w:sz w:val="24"/>
          <w:szCs w:val="32"/>
        </w:rPr>
        <w:t>ACADEMIC HONESTY</w:t>
      </w:r>
    </w:p>
    <w:p w14:paraId="22D7D2B7" w14:textId="77777777" w:rsidR="007E6CD8" w:rsidRPr="000E51C2" w:rsidRDefault="007E6CD8" w:rsidP="007E6CD8">
      <w:pPr>
        <w:rPr>
          <w:sz w:val="20"/>
          <w:szCs w:val="24"/>
        </w:rPr>
      </w:pPr>
      <w:r w:rsidRPr="000E51C2">
        <w:rPr>
          <w:sz w:val="20"/>
          <w:szCs w:val="24"/>
        </w:rPr>
        <w:t xml:space="preserve">The University adheres to a strict </w:t>
      </w:r>
      <w:hyperlink r:id="rId21">
        <w:r w:rsidRPr="000E51C2">
          <w:rPr>
            <w:color w:val="000000"/>
            <w:sz w:val="20"/>
            <w:szCs w:val="24"/>
          </w:rPr>
          <w:t>policy prohibiting cheating and plagiarism</w:t>
        </w:r>
      </w:hyperlink>
      <w:r w:rsidRPr="000E51C2">
        <w:rPr>
          <w:sz w:val="20"/>
          <w:szCs w:val="24"/>
        </w:rPr>
        <w:t xml:space="preserve">. Examples of academic dishonesty include but are not limited to: </w:t>
      </w:r>
    </w:p>
    <w:p w14:paraId="4CBB85D4" w14:textId="77777777" w:rsidR="007E6CD8" w:rsidRPr="000E51C2" w:rsidRDefault="007E6CD8" w:rsidP="007E6CD8">
      <w:pPr>
        <w:numPr>
          <w:ilvl w:val="0"/>
          <w:numId w:val="26"/>
        </w:numPr>
        <w:spacing w:after="0" w:line="240" w:lineRule="auto"/>
        <w:rPr>
          <w:sz w:val="20"/>
          <w:szCs w:val="24"/>
        </w:rPr>
      </w:pPr>
      <w:r w:rsidRPr="000E51C2">
        <w:rPr>
          <w:sz w:val="20"/>
          <w:szCs w:val="24"/>
        </w:rPr>
        <w:t xml:space="preserve">Copying, in part or in whole, from another's test or other examination; </w:t>
      </w:r>
    </w:p>
    <w:p w14:paraId="5109FD91" w14:textId="77777777" w:rsidR="007E6CD8" w:rsidRPr="000E51C2" w:rsidRDefault="007E6CD8" w:rsidP="007E6CD8">
      <w:pPr>
        <w:numPr>
          <w:ilvl w:val="0"/>
          <w:numId w:val="26"/>
        </w:numPr>
        <w:spacing w:after="0" w:line="240" w:lineRule="auto"/>
        <w:rPr>
          <w:sz w:val="20"/>
          <w:szCs w:val="24"/>
        </w:rPr>
      </w:pPr>
      <w:r w:rsidRPr="000E51C2">
        <w:rPr>
          <w:sz w:val="20"/>
          <w:szCs w:val="24"/>
        </w:rPr>
        <w:t>Obtaining copies of a test, an examination, or other course material</w:t>
      </w:r>
      <w:r w:rsidRPr="000E51C2">
        <w:rPr>
          <w:sz w:val="20"/>
          <w:szCs w:val="24"/>
        </w:rPr>
        <w:br/>
        <w:t>without the permission of the instructor;</w:t>
      </w:r>
    </w:p>
    <w:p w14:paraId="07517E91" w14:textId="77777777" w:rsidR="007E6CD8" w:rsidRPr="000E51C2" w:rsidRDefault="007E6CD8" w:rsidP="007E6CD8">
      <w:pPr>
        <w:numPr>
          <w:ilvl w:val="0"/>
          <w:numId w:val="26"/>
        </w:numPr>
        <w:spacing w:after="0" w:line="240" w:lineRule="auto"/>
        <w:rPr>
          <w:sz w:val="20"/>
          <w:szCs w:val="24"/>
        </w:rPr>
      </w:pPr>
      <w:r w:rsidRPr="000E51C2">
        <w:rPr>
          <w:sz w:val="20"/>
          <w:szCs w:val="24"/>
        </w:rPr>
        <w:t>Collaborating with another or others in coursework without the permission of the instructor;</w:t>
      </w:r>
    </w:p>
    <w:p w14:paraId="5C7140D0" w14:textId="77777777" w:rsidR="007E6CD8" w:rsidRPr="000E51C2" w:rsidRDefault="007E6CD8" w:rsidP="007E6CD8">
      <w:pPr>
        <w:numPr>
          <w:ilvl w:val="0"/>
          <w:numId w:val="26"/>
        </w:numPr>
        <w:spacing w:after="0" w:line="240" w:lineRule="auto"/>
        <w:rPr>
          <w:sz w:val="20"/>
          <w:szCs w:val="24"/>
        </w:rPr>
      </w:pPr>
      <w:r w:rsidRPr="000E51C2">
        <w:rPr>
          <w:sz w:val="20"/>
          <w:szCs w:val="24"/>
        </w:rPr>
        <w:t>Falsifying records, laboratory work, or other course data;</w:t>
      </w:r>
    </w:p>
    <w:p w14:paraId="7FD057FB" w14:textId="77777777" w:rsidR="007E6CD8" w:rsidRPr="000E51C2" w:rsidRDefault="007E6CD8" w:rsidP="007E6CD8">
      <w:pPr>
        <w:numPr>
          <w:ilvl w:val="0"/>
          <w:numId w:val="26"/>
        </w:numPr>
        <w:spacing w:after="0" w:line="240" w:lineRule="auto"/>
        <w:rPr>
          <w:sz w:val="20"/>
          <w:szCs w:val="24"/>
        </w:rPr>
      </w:pPr>
      <w:r w:rsidRPr="000E51C2">
        <w:rPr>
          <w:sz w:val="20"/>
          <w:szCs w:val="24"/>
        </w:rPr>
        <w:t>Submitting work previously presented in another course, if contrary to the policies of the course;</w:t>
      </w:r>
    </w:p>
    <w:p w14:paraId="76CC3204" w14:textId="77777777" w:rsidR="007E6CD8" w:rsidRPr="000E51C2" w:rsidRDefault="007E6CD8" w:rsidP="007E6CD8">
      <w:pPr>
        <w:numPr>
          <w:ilvl w:val="0"/>
          <w:numId w:val="26"/>
        </w:numPr>
        <w:spacing w:after="0" w:line="240" w:lineRule="auto"/>
        <w:rPr>
          <w:sz w:val="20"/>
          <w:szCs w:val="24"/>
        </w:rPr>
      </w:pPr>
      <w:r w:rsidRPr="000E51C2">
        <w:rPr>
          <w:sz w:val="20"/>
          <w:szCs w:val="24"/>
        </w:rPr>
        <w:t>Altering or interfering with grading procedures;</w:t>
      </w:r>
    </w:p>
    <w:p w14:paraId="12A7AAC8" w14:textId="77777777" w:rsidR="007E6CD8" w:rsidRPr="000E51C2" w:rsidRDefault="007E6CD8" w:rsidP="007E6CD8">
      <w:pPr>
        <w:numPr>
          <w:ilvl w:val="0"/>
          <w:numId w:val="26"/>
        </w:numPr>
        <w:spacing w:after="0" w:line="240" w:lineRule="auto"/>
        <w:rPr>
          <w:sz w:val="20"/>
          <w:szCs w:val="24"/>
        </w:rPr>
      </w:pPr>
      <w:r w:rsidRPr="000E51C2">
        <w:rPr>
          <w:sz w:val="20"/>
          <w:szCs w:val="24"/>
        </w:rPr>
        <w:t>Assisting another student in any of the above;</w:t>
      </w:r>
    </w:p>
    <w:p w14:paraId="454F80B7" w14:textId="77777777" w:rsidR="007E6CD8" w:rsidRPr="000E51C2" w:rsidRDefault="007E6CD8" w:rsidP="007E6CD8">
      <w:pPr>
        <w:numPr>
          <w:ilvl w:val="0"/>
          <w:numId w:val="26"/>
        </w:numPr>
        <w:spacing w:after="0" w:line="240" w:lineRule="auto"/>
        <w:rPr>
          <w:sz w:val="20"/>
          <w:szCs w:val="24"/>
        </w:rPr>
      </w:pPr>
      <w:r w:rsidRPr="000E51C2">
        <w:rPr>
          <w:sz w:val="20"/>
          <w:szCs w:val="24"/>
        </w:rPr>
        <w:t>Using sources verbatim or paraphrasing without giving proper attribution (this can include phrases, sentences, paragraphs and/or pages of work);</w:t>
      </w:r>
    </w:p>
    <w:p w14:paraId="1609BFF4" w14:textId="77777777" w:rsidR="007E6CD8" w:rsidRPr="000E51C2" w:rsidRDefault="007E6CD8" w:rsidP="007E6CD8">
      <w:pPr>
        <w:numPr>
          <w:ilvl w:val="0"/>
          <w:numId w:val="26"/>
        </w:numPr>
        <w:spacing w:after="0" w:line="240" w:lineRule="auto"/>
        <w:rPr>
          <w:sz w:val="20"/>
          <w:szCs w:val="24"/>
        </w:rPr>
      </w:pPr>
      <w:r w:rsidRPr="000E51C2">
        <w:rPr>
          <w:sz w:val="20"/>
          <w:szCs w:val="24"/>
        </w:rPr>
        <w:t>Copying and pasting work from an online or offline source directly and calling it one's own;</w:t>
      </w:r>
    </w:p>
    <w:p w14:paraId="0F15B475" w14:textId="77777777" w:rsidR="007E6CD8" w:rsidRPr="000E51C2" w:rsidRDefault="007E6CD8" w:rsidP="007E6CD8">
      <w:pPr>
        <w:numPr>
          <w:ilvl w:val="0"/>
          <w:numId w:val="26"/>
        </w:numPr>
        <w:spacing w:after="0" w:line="240" w:lineRule="auto"/>
        <w:rPr>
          <w:sz w:val="20"/>
          <w:szCs w:val="24"/>
        </w:rPr>
      </w:pPr>
      <w:r w:rsidRPr="000E51C2">
        <w:rPr>
          <w:sz w:val="20"/>
          <w:szCs w:val="24"/>
        </w:rPr>
        <w:t>Using information found from an online or offline source without giving the author credit;</w:t>
      </w:r>
    </w:p>
    <w:p w14:paraId="4EB8A48D" w14:textId="77777777" w:rsidR="007E6CD8" w:rsidRPr="000E51C2" w:rsidRDefault="007E6CD8" w:rsidP="007E6CD8">
      <w:pPr>
        <w:numPr>
          <w:ilvl w:val="0"/>
          <w:numId w:val="26"/>
        </w:numPr>
        <w:spacing w:after="300" w:line="240" w:lineRule="auto"/>
        <w:rPr>
          <w:sz w:val="20"/>
          <w:szCs w:val="24"/>
        </w:rPr>
      </w:pPr>
      <w:r w:rsidRPr="000E51C2">
        <w:rPr>
          <w:sz w:val="20"/>
          <w:szCs w:val="24"/>
        </w:rPr>
        <w:t>Replacing words or phrases from another source and inserting one's own words or phrases.</w:t>
      </w:r>
    </w:p>
    <w:p w14:paraId="1C8D89F8" w14:textId="77777777" w:rsidR="007E6CD8" w:rsidRPr="002A0946" w:rsidRDefault="007E6CD8" w:rsidP="007E6CD8">
      <w:pPr>
        <w:rPr>
          <w:sz w:val="20"/>
          <w:szCs w:val="24"/>
        </w:rPr>
      </w:pPr>
      <w:r w:rsidRPr="000E51C2">
        <w:rPr>
          <w:color w:val="000000"/>
          <w:sz w:val="20"/>
          <w:szCs w:val="24"/>
        </w:rPr>
        <w:t>Unauthorized recording or dissemination of virtual course instruction or materials by students, especially with the intent to disrupt normal university operations or facilitate academic dishonesty, is a violation of the Student Conduct Code. This includes posting of exam problems or questions to on-line platforms. Violators may be subject to discipline.</w:t>
      </w:r>
    </w:p>
    <w:p w14:paraId="7CF2B346" w14:textId="77777777" w:rsidR="007E6CD8" w:rsidRPr="006E5211" w:rsidRDefault="007E6CD8" w:rsidP="007E6CD8">
      <w:pPr>
        <w:rPr>
          <w:b/>
          <w:bCs/>
          <w:sz w:val="24"/>
          <w:szCs w:val="32"/>
        </w:rPr>
      </w:pPr>
      <w:r w:rsidRPr="006E5211">
        <w:rPr>
          <w:b/>
          <w:bCs/>
          <w:sz w:val="24"/>
          <w:szCs w:val="32"/>
        </w:rPr>
        <w:t xml:space="preserve">REPORTING ACADEMIC </w:t>
      </w:r>
      <w:r>
        <w:rPr>
          <w:b/>
          <w:bCs/>
          <w:sz w:val="24"/>
          <w:szCs w:val="32"/>
        </w:rPr>
        <w:t>DIS</w:t>
      </w:r>
      <w:r w:rsidRPr="006E5211">
        <w:rPr>
          <w:b/>
          <w:bCs/>
          <w:sz w:val="24"/>
          <w:szCs w:val="32"/>
        </w:rPr>
        <w:t>HONESTY</w:t>
      </w:r>
    </w:p>
    <w:p w14:paraId="05D48FE0" w14:textId="77777777" w:rsidR="007E6CD8" w:rsidRPr="000E51C2" w:rsidRDefault="007E6CD8" w:rsidP="007E6CD8">
      <w:pPr>
        <w:rPr>
          <w:sz w:val="20"/>
          <w:szCs w:val="20"/>
        </w:rPr>
      </w:pPr>
      <w:r w:rsidRPr="000E51C2">
        <w:rPr>
          <w:sz w:val="20"/>
          <w:szCs w:val="20"/>
        </w:rPr>
        <w:t>Executive Order 1098 by the Office of the Chancellor requires all instructors to report any incident of academic dishonesty to the Center of Student Rights and Responsibilities. Academic dishonesty will result in disciplinary review by the University and may lead to probation, suspension, or expulsion. Instructors may also, at their discretion, penalize student grades on any assignment or assessment discovered to have been produced in an academically dishonest manner.</w:t>
      </w:r>
    </w:p>
    <w:p w14:paraId="46A03933" w14:textId="77777777" w:rsidR="007E6CD8" w:rsidRPr="00EF1F71" w:rsidRDefault="007E6CD8" w:rsidP="007E6CD8">
      <w:pPr>
        <w:rPr>
          <w:rFonts w:cstheme="minorHAnsi"/>
          <w:sz w:val="20"/>
          <w:szCs w:val="20"/>
        </w:rPr>
      </w:pPr>
    </w:p>
    <w:p w14:paraId="0BBF358B" w14:textId="77777777" w:rsidR="007E6CD8" w:rsidRDefault="007E6CD8" w:rsidP="007E6CD8">
      <w:pPr>
        <w:rPr>
          <w:b/>
          <w:bCs/>
          <w:sz w:val="24"/>
          <w:szCs w:val="32"/>
        </w:rPr>
      </w:pPr>
      <w:r w:rsidRPr="00F00E7E">
        <w:rPr>
          <w:b/>
          <w:bCs/>
          <w:sz w:val="24"/>
          <w:szCs w:val="32"/>
        </w:rPr>
        <w:t>ACADEMIC SUPPORT SERVICES</w:t>
      </w:r>
    </w:p>
    <w:p w14:paraId="4175CB12" w14:textId="77777777" w:rsidR="007E6CD8" w:rsidRPr="007E6CD8" w:rsidRDefault="007E6CD8" w:rsidP="007E6CD8">
      <w:pPr>
        <w:rPr>
          <w:color w:val="222222"/>
          <w:sz w:val="20"/>
          <w:szCs w:val="20"/>
        </w:rPr>
      </w:pPr>
      <w:r w:rsidRPr="007E6CD8">
        <w:rPr>
          <w:sz w:val="20"/>
          <w:szCs w:val="20"/>
        </w:rPr>
        <w:t xml:space="preserve">A complete list of all academic support services—including the </w:t>
      </w:r>
      <w:hyperlink r:id="rId22">
        <w:r w:rsidRPr="007E6CD8">
          <w:rPr>
            <w:color w:val="0000FF"/>
            <w:sz w:val="20"/>
            <w:szCs w:val="20"/>
            <w:u w:val="single"/>
          </w:rPr>
          <w:t>Writing Center</w:t>
        </w:r>
      </w:hyperlink>
      <w:r w:rsidRPr="007E6CD8">
        <w:rPr>
          <w:sz w:val="20"/>
          <w:szCs w:val="20"/>
        </w:rPr>
        <w:t xml:space="preserve"> and  </w:t>
      </w:r>
      <w:hyperlink r:id="rId23">
        <w:r w:rsidRPr="007E6CD8">
          <w:rPr>
            <w:color w:val="1155CC"/>
            <w:sz w:val="20"/>
            <w:szCs w:val="20"/>
            <w:u w:val="single"/>
          </w:rPr>
          <w:t>Math Learning Center</w:t>
        </w:r>
      </w:hyperlink>
      <w:r w:rsidRPr="007E6CD8">
        <w:rPr>
          <w:sz w:val="20"/>
          <w:szCs w:val="20"/>
        </w:rPr>
        <w:t xml:space="preserve">—is available on the Student Affairs’ </w:t>
      </w:r>
      <w:hyperlink r:id="rId24">
        <w:r w:rsidRPr="007E6CD8">
          <w:rPr>
            <w:color w:val="0000FF"/>
            <w:sz w:val="20"/>
            <w:szCs w:val="20"/>
            <w:u w:val="single"/>
          </w:rPr>
          <w:t>Academic Success</w:t>
        </w:r>
      </w:hyperlink>
      <w:r w:rsidRPr="007E6CD8">
        <w:rPr>
          <w:sz w:val="20"/>
          <w:szCs w:val="20"/>
        </w:rPr>
        <w:t xml:space="preserve"> website. </w:t>
      </w:r>
      <w:r w:rsidRPr="007E6CD8">
        <w:rPr>
          <w:color w:val="222222"/>
          <w:sz w:val="20"/>
          <w:szCs w:val="20"/>
        </w:rPr>
        <w:t xml:space="preserve">Counseling &amp; Psychological Services (619-594-5220, </w:t>
      </w:r>
      <w:hyperlink r:id="rId25">
        <w:r w:rsidRPr="007E6CD8">
          <w:rPr>
            <w:color w:val="1155CC"/>
            <w:sz w:val="20"/>
            <w:szCs w:val="20"/>
            <w:u w:val="single"/>
          </w:rPr>
          <w:t>sdsu.edu/cps</w:t>
        </w:r>
      </w:hyperlink>
      <w:r w:rsidRPr="007E6CD8">
        <w:rPr>
          <w:color w:val="222222"/>
          <w:sz w:val="20"/>
          <w:szCs w:val="20"/>
        </w:rPr>
        <w:t>) offers a range of psychological services for students. Emergency support is available after hours at the same phone number. The San Diego Access and Crisis Line can also be accessed 24 hours/day (1-888-724-7240).</w:t>
      </w:r>
    </w:p>
    <w:p w14:paraId="5EFC4682" w14:textId="77777777" w:rsidR="007E6CD8" w:rsidRPr="007E6CD8" w:rsidRDefault="007E6CD8" w:rsidP="007E6CD8">
      <w:pPr>
        <w:rPr>
          <w:b/>
          <w:bCs/>
          <w:sz w:val="20"/>
          <w:szCs w:val="20"/>
        </w:rPr>
      </w:pPr>
      <w:r w:rsidRPr="007E6CD8">
        <w:rPr>
          <w:sz w:val="20"/>
          <w:szCs w:val="20"/>
        </w:rPr>
        <w:t>If you or a friend are experiencing food or housing insecurity, technology concerns, or any unforeseen financial crisis, it is easy to get help! Visit Economic Crisis Response Team (ECRT) website (sdsu.edu/</w:t>
      </w:r>
      <w:proofErr w:type="spellStart"/>
      <w:r w:rsidRPr="007E6CD8">
        <w:rPr>
          <w:sz w:val="20"/>
          <w:szCs w:val="20"/>
        </w:rPr>
        <w:t>ecrt</w:t>
      </w:r>
      <w:proofErr w:type="spellEnd"/>
      <w:r w:rsidRPr="007E6CD8">
        <w:rPr>
          <w:sz w:val="20"/>
          <w:szCs w:val="20"/>
        </w:rPr>
        <w:t>) for more information or to submit a request for assistance</w:t>
      </w:r>
    </w:p>
    <w:p w14:paraId="0F29C252" w14:textId="77777777" w:rsidR="007E6CD8" w:rsidRPr="007E6CD8" w:rsidRDefault="007E6CD8" w:rsidP="007E6CD8">
      <w:pPr>
        <w:spacing w:after="0" w:line="240" w:lineRule="auto"/>
        <w:rPr>
          <w:sz w:val="20"/>
          <w:szCs w:val="20"/>
        </w:rPr>
      </w:pPr>
      <w:r w:rsidRPr="007E6CD8">
        <w:rPr>
          <w:sz w:val="20"/>
          <w:szCs w:val="20"/>
        </w:rPr>
        <w:t xml:space="preserve">Need help finding an advisor, tutor, counselor, or require emergency economic assistance? The </w:t>
      </w:r>
      <w:hyperlink r:id="rId26">
        <w:r w:rsidRPr="007E6CD8">
          <w:rPr>
            <w:color w:val="1155CC"/>
            <w:sz w:val="20"/>
            <w:szCs w:val="20"/>
            <w:u w:val="single"/>
          </w:rPr>
          <w:t>SDSU Student Success Help Desk</w:t>
        </w:r>
      </w:hyperlink>
      <w:r w:rsidRPr="007E6CD8">
        <w:rPr>
          <w:sz w:val="20"/>
          <w:szCs w:val="20"/>
        </w:rPr>
        <w:t xml:space="preserve"> is here for you. Student assistants are available via Zoom Monday through Friday, 9:00 AM to 4:30 PM to help you find the office or service that can best assist with your particular questions or concerns. You can also reach out to FCB Student Success Center: </w:t>
      </w:r>
      <w:hyperlink r:id="rId27">
        <w:r w:rsidRPr="007E6CD8">
          <w:rPr>
            <w:color w:val="1155CC"/>
            <w:sz w:val="20"/>
            <w:szCs w:val="20"/>
            <w:u w:val="single"/>
          </w:rPr>
          <w:t>https://business.sdsu.edu/undergrad/advising</w:t>
        </w:r>
      </w:hyperlink>
    </w:p>
    <w:p w14:paraId="50107624" w14:textId="77777777" w:rsidR="007E6CD8" w:rsidRDefault="007E6CD8" w:rsidP="007E6CD8">
      <w:pPr>
        <w:rPr>
          <w:b/>
          <w:bCs/>
          <w:sz w:val="24"/>
          <w:szCs w:val="32"/>
        </w:rPr>
      </w:pPr>
    </w:p>
    <w:p w14:paraId="22911F51" w14:textId="77777777" w:rsidR="007E6CD8" w:rsidRPr="00F00E7E" w:rsidRDefault="007E6CD8" w:rsidP="007E6CD8">
      <w:pPr>
        <w:rPr>
          <w:b/>
          <w:bCs/>
          <w:sz w:val="24"/>
          <w:szCs w:val="32"/>
        </w:rPr>
      </w:pPr>
      <w:r w:rsidRPr="00F00E7E">
        <w:rPr>
          <w:b/>
          <w:bCs/>
          <w:sz w:val="24"/>
          <w:szCs w:val="32"/>
        </w:rPr>
        <w:t>SEXUAL VIOLENCE / TITLE IX MANDATED REPORTING</w:t>
      </w:r>
    </w:p>
    <w:p w14:paraId="346B30E8" w14:textId="77777777" w:rsidR="007E6CD8" w:rsidRPr="007E6CD8" w:rsidRDefault="007E6CD8" w:rsidP="007E6CD8">
      <w:pPr>
        <w:rPr>
          <w:rFonts w:ascii="Roboto" w:eastAsia="Roboto" w:hAnsi="Roboto" w:cs="Roboto"/>
          <w:i/>
          <w:color w:val="333333"/>
          <w:sz w:val="20"/>
          <w:szCs w:val="20"/>
          <w:highlight w:val="green"/>
        </w:rPr>
      </w:pPr>
      <w:r w:rsidRPr="007E6CD8">
        <w:rPr>
          <w:sz w:val="20"/>
          <w:szCs w:val="20"/>
        </w:rPr>
        <w:t xml:space="preserve">As an instructor, one of my responsibilities is to help create a safe learning environment on our campus. I am a mandated reporter in my role as an SDSU employee. It is my goal that you feel able to share information related to your life experiences in classroom discussions, in your written work, and in our one-on-one meetings. I will seek to keep the information you share private to the greatest extent possible. However, I am required to share information regarding sexual violence on SDSU’s campus with the Title IX coordinator, Gail Mendez (619-594-6464). She (or her designee) will contact you to let you know about accommodations and support services at SDSU and possibilities for holding accountable the person who harmed you. Know that you will not be forced to share information you do not wish to disclose and your level of involvement will be your choice. If you do not want the Title IX Officer notified, instead of disclosing this information to your instructor, you can speak confidentially with the following people on campus and in the community. They can connect you with support services and discuss options for pursuing a </w:t>
      </w:r>
      <w:proofErr w:type="gramStart"/>
      <w:r w:rsidRPr="007E6CD8">
        <w:rPr>
          <w:sz w:val="20"/>
          <w:szCs w:val="20"/>
        </w:rPr>
        <w:t>University</w:t>
      </w:r>
      <w:proofErr w:type="gramEnd"/>
      <w:r w:rsidRPr="007E6CD8">
        <w:rPr>
          <w:sz w:val="20"/>
          <w:szCs w:val="20"/>
        </w:rPr>
        <w:t xml:space="preserve"> or criminal investigation. Sexual Violence Victim Advocate (619-594-0210) or Counseling and Psychological Services (619-594-5220, </w:t>
      </w:r>
      <w:hyperlink r:id="rId28">
        <w:r w:rsidRPr="007E6CD8">
          <w:rPr>
            <w:color w:val="1155CC"/>
            <w:sz w:val="20"/>
            <w:szCs w:val="20"/>
            <w:u w:val="single"/>
          </w:rPr>
          <w:t>psycserv@sdsu.edu</w:t>
        </w:r>
      </w:hyperlink>
      <w:r w:rsidRPr="007E6CD8">
        <w:rPr>
          <w:color w:val="1155CC"/>
          <w:sz w:val="20"/>
          <w:szCs w:val="20"/>
          <w:u w:val="single"/>
        </w:rPr>
        <w:t>)</w:t>
      </w:r>
      <w:r w:rsidRPr="007E6CD8">
        <w:rPr>
          <w:sz w:val="20"/>
          <w:szCs w:val="20"/>
        </w:rPr>
        <w:t xml:space="preserve">. For more information regarding your university rights and options as a survivor of sexual misconduct or sexual violence, please visit </w:t>
      </w:r>
      <w:hyperlink r:id="rId29">
        <w:r w:rsidRPr="007E6CD8">
          <w:rPr>
            <w:color w:val="1155CC"/>
            <w:sz w:val="20"/>
            <w:szCs w:val="20"/>
            <w:u w:val="single"/>
          </w:rPr>
          <w:t>titleix.sdsu.edu</w:t>
        </w:r>
      </w:hyperlink>
      <w:r w:rsidRPr="007E6CD8">
        <w:rPr>
          <w:sz w:val="20"/>
          <w:szCs w:val="20"/>
          <w:highlight w:val="yellow"/>
        </w:rPr>
        <w:t>.</w:t>
      </w:r>
    </w:p>
    <w:p w14:paraId="0F3FFCE4" w14:textId="77777777" w:rsidR="007E6CD8" w:rsidRDefault="007E6CD8" w:rsidP="007E6CD8">
      <w:pPr>
        <w:rPr>
          <w:b/>
          <w:bCs/>
          <w:smallCaps/>
          <w:sz w:val="24"/>
          <w:szCs w:val="32"/>
        </w:rPr>
      </w:pPr>
    </w:p>
    <w:p w14:paraId="24D56AAE" w14:textId="77777777" w:rsidR="007E6CD8" w:rsidRDefault="007E6CD8" w:rsidP="007E6CD8">
      <w:pPr>
        <w:rPr>
          <w:b/>
          <w:bCs/>
          <w:sz w:val="24"/>
          <w:szCs w:val="32"/>
        </w:rPr>
      </w:pPr>
      <w:r w:rsidRPr="00540B1C">
        <w:rPr>
          <w:b/>
          <w:bCs/>
          <w:smallCaps/>
          <w:sz w:val="24"/>
          <w:szCs w:val="32"/>
        </w:rPr>
        <w:t>L</w:t>
      </w:r>
      <w:r w:rsidRPr="00540B1C">
        <w:rPr>
          <w:b/>
          <w:bCs/>
          <w:sz w:val="24"/>
          <w:szCs w:val="32"/>
        </w:rPr>
        <w:t>AND ACKNOWLEDGMENT</w:t>
      </w:r>
    </w:p>
    <w:p w14:paraId="2A6A635D" w14:textId="77777777" w:rsidR="007E6CD8" w:rsidRPr="002A0946" w:rsidRDefault="007E6CD8" w:rsidP="007E6CD8">
      <w:pPr>
        <w:rPr>
          <w:b/>
          <w:bCs/>
          <w:sz w:val="24"/>
          <w:szCs w:val="32"/>
        </w:rPr>
      </w:pPr>
      <w:r w:rsidRPr="00540B1C">
        <w:rPr>
          <w:rFonts w:cstheme="minorHAnsi"/>
          <w:color w:val="231F20"/>
          <w:sz w:val="20"/>
          <w:szCs w:val="20"/>
        </w:rPr>
        <w:t>We stand upon a land that carries the footsteps of millennia of Kumeyaay people. They are a people whose traditional lifeways intertwine with a worldview of earth and sky in a community of living beings. This land is part of a relationship that has nourished, healed, protected and embraced the Kumeyaay people to the present day. It is part of a world view founded in the harmony of the cycles of the sky and balance in the forces of life. For the Kumeyaay, red and black represent the balance of those forces that provide for harmony within our bodies as well as the world around us.</w:t>
      </w:r>
    </w:p>
    <w:p w14:paraId="4E72AB92" w14:textId="77777777" w:rsidR="007E6CD8" w:rsidRPr="00540B1C" w:rsidRDefault="007E6CD8" w:rsidP="007E6CD8">
      <w:pPr>
        <w:pStyle w:val="NormalWeb"/>
        <w:rPr>
          <w:rFonts w:cstheme="minorHAnsi"/>
          <w:color w:val="231F20"/>
          <w:sz w:val="20"/>
          <w:szCs w:val="20"/>
        </w:rPr>
      </w:pPr>
      <w:r w:rsidRPr="00540B1C">
        <w:rPr>
          <w:rFonts w:cstheme="minorHAnsi"/>
          <w:color w:val="231F20"/>
          <w:sz w:val="20"/>
          <w:szCs w:val="20"/>
        </w:rPr>
        <w:t>As students, faculty, staff and alumni of San Diego State University we acknowledge this legacy from the Kumeyaay. We promote this balance in life as we pursue our goals of knowledge and understanding. We find inspiration in the Kumeyaay spirit to open our minds and hearts. It is the legacy of the red and black. It is the land of the Kumeyaay.</w:t>
      </w:r>
    </w:p>
    <w:p w14:paraId="202CD024" w14:textId="77777777" w:rsidR="007E6CD8" w:rsidRPr="002A0946" w:rsidRDefault="007E6CD8" w:rsidP="007E6CD8">
      <w:pPr>
        <w:pStyle w:val="NormalWeb"/>
        <w:rPr>
          <w:rFonts w:cstheme="minorHAnsi"/>
          <w:color w:val="231F20"/>
          <w:sz w:val="20"/>
          <w:szCs w:val="20"/>
        </w:rPr>
      </w:pPr>
      <w:r w:rsidRPr="00540B1C">
        <w:rPr>
          <w:rFonts w:cstheme="minorHAnsi"/>
          <w:color w:val="231F20"/>
          <w:sz w:val="20"/>
          <w:szCs w:val="20"/>
        </w:rPr>
        <w:lastRenderedPageBreak/>
        <w:t>'</w:t>
      </w:r>
      <w:proofErr w:type="spellStart"/>
      <w:proofErr w:type="gramStart"/>
      <w:r w:rsidRPr="00540B1C">
        <w:rPr>
          <w:rFonts w:cstheme="minorHAnsi"/>
          <w:color w:val="231F20"/>
          <w:sz w:val="20"/>
          <w:szCs w:val="20"/>
        </w:rPr>
        <w:t>eyay</w:t>
      </w:r>
      <w:proofErr w:type="spellEnd"/>
      <w:proofErr w:type="gramEnd"/>
      <w:r w:rsidRPr="00540B1C">
        <w:rPr>
          <w:rFonts w:cstheme="minorHAnsi"/>
          <w:color w:val="231F20"/>
          <w:sz w:val="20"/>
          <w:szCs w:val="20"/>
        </w:rPr>
        <w:t xml:space="preserve"> </w:t>
      </w:r>
      <w:proofErr w:type="spellStart"/>
      <w:r w:rsidRPr="00540B1C">
        <w:rPr>
          <w:rFonts w:cstheme="minorHAnsi"/>
          <w:color w:val="231F20"/>
          <w:sz w:val="20"/>
          <w:szCs w:val="20"/>
        </w:rPr>
        <w:t>e’haan</w:t>
      </w:r>
      <w:proofErr w:type="spellEnd"/>
      <w:r w:rsidRPr="00540B1C">
        <w:rPr>
          <w:rFonts w:cstheme="minorHAnsi"/>
          <w:color w:val="231F20"/>
          <w:sz w:val="20"/>
          <w:szCs w:val="20"/>
        </w:rPr>
        <w:t xml:space="preserve"> My heart is good</w:t>
      </w:r>
    </w:p>
    <w:p w14:paraId="26C1E1CE" w14:textId="77777777" w:rsidR="00932883" w:rsidRPr="00EF1F71" w:rsidRDefault="00932883" w:rsidP="007E6CD8">
      <w:pPr>
        <w:rPr>
          <w:sz w:val="20"/>
          <w:szCs w:val="24"/>
        </w:rPr>
      </w:pPr>
    </w:p>
    <w:sectPr w:rsidR="00932883" w:rsidRPr="00EF1F71" w:rsidSect="00932883">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91F60" w14:textId="77777777" w:rsidR="00363AB4" w:rsidRDefault="00363AB4">
      <w:pPr>
        <w:spacing w:after="0" w:line="240" w:lineRule="auto"/>
      </w:pPr>
      <w:r>
        <w:separator/>
      </w:r>
    </w:p>
  </w:endnote>
  <w:endnote w:type="continuationSeparator" w:id="0">
    <w:p w14:paraId="5270FFBB" w14:textId="77777777" w:rsidR="00363AB4" w:rsidRDefault="00363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webkit-standard">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ourier">
    <w:panose1 w:val="00000000000000000000"/>
    <w:charset w:val="00"/>
    <w:family w:val="auto"/>
    <w:pitch w:val="variable"/>
    <w:sig w:usb0="00000003" w:usb1="00000000" w:usb2="00000000" w:usb3="00000000" w:csb0="00000003" w:csb1="00000000"/>
  </w:font>
  <w:font w:name="Roboto">
    <w:panose1 w:val="02000000000000000000"/>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0B16D" w14:textId="77777777" w:rsidR="00363AB4" w:rsidRDefault="00363AB4">
      <w:pPr>
        <w:spacing w:after="0" w:line="240" w:lineRule="auto"/>
      </w:pPr>
      <w:r>
        <w:separator/>
      </w:r>
    </w:p>
  </w:footnote>
  <w:footnote w:type="continuationSeparator" w:id="0">
    <w:p w14:paraId="7371174C" w14:textId="77777777" w:rsidR="00363AB4" w:rsidRDefault="00363A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3E1"/>
    <w:multiLevelType w:val="hybridMultilevel"/>
    <w:tmpl w:val="70B08354"/>
    <w:lvl w:ilvl="0" w:tplc="2C28497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E5032"/>
    <w:multiLevelType w:val="hybridMultilevel"/>
    <w:tmpl w:val="A7BE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328E5"/>
    <w:multiLevelType w:val="multilevel"/>
    <w:tmpl w:val="39307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E57B81"/>
    <w:multiLevelType w:val="multilevel"/>
    <w:tmpl w:val="A0488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4F5513"/>
    <w:multiLevelType w:val="hybridMultilevel"/>
    <w:tmpl w:val="2BD4D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C480D"/>
    <w:multiLevelType w:val="multilevel"/>
    <w:tmpl w:val="A282E4C4"/>
    <w:lvl w:ilvl="0">
      <w:start w:val="1"/>
      <w:numFmt w:val="upp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13380EE8"/>
    <w:multiLevelType w:val="multilevel"/>
    <w:tmpl w:val="30C2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AD14CE"/>
    <w:multiLevelType w:val="multilevel"/>
    <w:tmpl w:val="9238FE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5B03611"/>
    <w:multiLevelType w:val="hybridMultilevel"/>
    <w:tmpl w:val="F378D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27151A"/>
    <w:multiLevelType w:val="hybridMultilevel"/>
    <w:tmpl w:val="8BDE4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B13CE3"/>
    <w:multiLevelType w:val="hybridMultilevel"/>
    <w:tmpl w:val="0436E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96258D"/>
    <w:multiLevelType w:val="hybridMultilevel"/>
    <w:tmpl w:val="6A7A2362"/>
    <w:lvl w:ilvl="0" w:tplc="0409000F">
      <w:start w:val="1"/>
      <w:numFmt w:val="bullet"/>
      <w:lvlText w:val=""/>
      <w:lvlJc w:val="left"/>
      <w:pPr>
        <w:ind w:left="720" w:hanging="360"/>
      </w:pPr>
      <w:rPr>
        <w:rFonts w:ascii="Webdings" w:hAnsi="Web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AF1DF1"/>
    <w:multiLevelType w:val="hybridMultilevel"/>
    <w:tmpl w:val="CC44C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5629E9"/>
    <w:multiLevelType w:val="multilevel"/>
    <w:tmpl w:val="384AD3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4254E7E"/>
    <w:multiLevelType w:val="multilevel"/>
    <w:tmpl w:val="1952A1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C51CF9"/>
    <w:multiLevelType w:val="hybridMultilevel"/>
    <w:tmpl w:val="44C6ED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67646BA"/>
    <w:multiLevelType w:val="hybridMultilevel"/>
    <w:tmpl w:val="34BC94DC"/>
    <w:lvl w:ilvl="0" w:tplc="1DE672BA">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DB6AF5"/>
    <w:multiLevelType w:val="hybridMultilevel"/>
    <w:tmpl w:val="2818674A"/>
    <w:lvl w:ilvl="0" w:tplc="1DE672BA">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D81552"/>
    <w:multiLevelType w:val="hybridMultilevel"/>
    <w:tmpl w:val="56789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947C43"/>
    <w:multiLevelType w:val="hybridMultilevel"/>
    <w:tmpl w:val="DB1E9C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4611FE6"/>
    <w:multiLevelType w:val="multilevel"/>
    <w:tmpl w:val="F62A5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BE91AD0"/>
    <w:multiLevelType w:val="multilevel"/>
    <w:tmpl w:val="A9F49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626FC7"/>
    <w:multiLevelType w:val="multilevel"/>
    <w:tmpl w:val="0DB64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FB044F"/>
    <w:multiLevelType w:val="hybridMultilevel"/>
    <w:tmpl w:val="E5048A64"/>
    <w:lvl w:ilvl="0" w:tplc="2C28497C">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A25C3D"/>
    <w:multiLevelType w:val="hybridMultilevel"/>
    <w:tmpl w:val="71DC9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D57C9C"/>
    <w:multiLevelType w:val="hybridMultilevel"/>
    <w:tmpl w:val="6B5AF5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0BC785B"/>
    <w:multiLevelType w:val="hybridMultilevel"/>
    <w:tmpl w:val="03067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A72230"/>
    <w:multiLevelType w:val="multilevel"/>
    <w:tmpl w:val="7F542F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6B17F40"/>
    <w:multiLevelType w:val="hybridMultilevel"/>
    <w:tmpl w:val="41DE76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98F1022"/>
    <w:multiLevelType w:val="hybridMultilevel"/>
    <w:tmpl w:val="5C18583E"/>
    <w:lvl w:ilvl="0" w:tplc="2C28497C">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131794"/>
    <w:multiLevelType w:val="hybridMultilevel"/>
    <w:tmpl w:val="0DEC8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BF299E"/>
    <w:multiLevelType w:val="multilevel"/>
    <w:tmpl w:val="BEEA8670"/>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lowerLetter"/>
      <w:lvlText w:val="%2."/>
      <w:lvlJc w:val="left"/>
      <w:pPr>
        <w:ind w:left="1540" w:hanging="360"/>
      </w:pPr>
      <w:rPr>
        <w:rFonts w:ascii="Arial" w:eastAsia="Arial" w:hAnsi="Arial" w:cs="Arial"/>
        <w:sz w:val="22"/>
        <w:szCs w:val="22"/>
      </w:rPr>
    </w:lvl>
    <w:lvl w:ilvl="2">
      <w:start w:val="1"/>
      <w:numFmt w:val="lowerRoman"/>
      <w:lvlText w:val="%3."/>
      <w:lvlJc w:val="left"/>
      <w:pPr>
        <w:ind w:left="2260" w:hanging="470"/>
      </w:pPr>
      <w:rPr>
        <w:rFonts w:ascii="Arial" w:eastAsia="Arial" w:hAnsi="Arial" w:cs="Arial"/>
        <w:sz w:val="22"/>
        <w:szCs w:val="22"/>
      </w:rPr>
    </w:lvl>
    <w:lvl w:ilvl="3">
      <w:start w:val="1"/>
      <w:numFmt w:val="decimal"/>
      <w:lvlText w:val="%4."/>
      <w:lvlJc w:val="left"/>
      <w:pPr>
        <w:ind w:left="2260" w:hanging="360"/>
      </w:pPr>
      <w:rPr>
        <w:rFonts w:ascii="Arial" w:eastAsia="Arial" w:hAnsi="Arial" w:cs="Arial"/>
        <w:sz w:val="22"/>
        <w:szCs w:val="22"/>
      </w:rPr>
    </w:lvl>
    <w:lvl w:ilvl="4">
      <w:start w:val="1"/>
      <w:numFmt w:val="lowerLetter"/>
      <w:lvlText w:val="%5."/>
      <w:lvlJc w:val="left"/>
      <w:pPr>
        <w:ind w:left="2980" w:hanging="360"/>
      </w:pPr>
      <w:rPr>
        <w:rFonts w:ascii="Arial" w:eastAsia="Arial" w:hAnsi="Arial" w:cs="Arial"/>
        <w:sz w:val="22"/>
        <w:szCs w:val="22"/>
      </w:rPr>
    </w:lvl>
    <w:lvl w:ilvl="5">
      <w:start w:val="1"/>
      <w:numFmt w:val="lowerRoman"/>
      <w:lvlText w:val="%6."/>
      <w:lvlJc w:val="left"/>
      <w:pPr>
        <w:ind w:left="3700" w:hanging="470"/>
      </w:pPr>
      <w:rPr>
        <w:rFonts w:ascii="Arial" w:eastAsia="Arial" w:hAnsi="Arial" w:cs="Arial"/>
        <w:sz w:val="22"/>
        <w:szCs w:val="22"/>
      </w:rPr>
    </w:lvl>
    <w:lvl w:ilvl="6">
      <w:start w:val="1"/>
      <w:numFmt w:val="decimal"/>
      <w:lvlText w:val="%7."/>
      <w:lvlJc w:val="left"/>
      <w:pPr>
        <w:ind w:left="2980" w:hanging="360"/>
      </w:pPr>
      <w:rPr>
        <w:rFonts w:ascii="Arial" w:eastAsia="Arial" w:hAnsi="Arial" w:cs="Arial"/>
        <w:sz w:val="22"/>
        <w:szCs w:val="22"/>
      </w:rPr>
    </w:lvl>
    <w:lvl w:ilvl="7">
      <w:start w:val="1"/>
      <w:numFmt w:val="lowerLetter"/>
      <w:lvlText w:val="%8."/>
      <w:lvlJc w:val="left"/>
      <w:pPr>
        <w:ind w:left="3700" w:hanging="360"/>
      </w:pPr>
      <w:rPr>
        <w:rFonts w:ascii="Arial" w:eastAsia="Arial" w:hAnsi="Arial" w:cs="Arial"/>
        <w:sz w:val="22"/>
        <w:szCs w:val="22"/>
      </w:rPr>
    </w:lvl>
    <w:lvl w:ilvl="8">
      <w:start w:val="1"/>
      <w:numFmt w:val="bullet"/>
      <w:lvlText w:val="•"/>
      <w:lvlJc w:val="left"/>
      <w:pPr>
        <w:ind w:left="7620" w:hanging="360"/>
      </w:pPr>
    </w:lvl>
  </w:abstractNum>
  <w:abstractNum w:abstractNumId="32" w15:restartNumberingAfterBreak="0">
    <w:nsid w:val="6D3150C5"/>
    <w:multiLevelType w:val="multilevel"/>
    <w:tmpl w:val="C8A288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F7406FD"/>
    <w:multiLevelType w:val="multilevel"/>
    <w:tmpl w:val="B0E6E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B709EA"/>
    <w:multiLevelType w:val="hybridMultilevel"/>
    <w:tmpl w:val="F5045F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DD57EA"/>
    <w:multiLevelType w:val="hybridMultilevel"/>
    <w:tmpl w:val="EEF00D16"/>
    <w:lvl w:ilvl="0" w:tplc="0409000F">
      <w:start w:val="1"/>
      <w:numFmt w:val="bullet"/>
      <w:lvlText w:val=""/>
      <w:lvlJc w:val="left"/>
      <w:pPr>
        <w:ind w:left="360" w:hanging="360"/>
      </w:pPr>
      <w:rPr>
        <w:rFonts w:ascii="Webdings" w:hAnsi="Web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8995555"/>
    <w:multiLevelType w:val="multilevel"/>
    <w:tmpl w:val="B26C6F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B110A1D"/>
    <w:multiLevelType w:val="hybridMultilevel"/>
    <w:tmpl w:val="3FFE4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7772380">
    <w:abstractNumId w:val="10"/>
  </w:num>
  <w:num w:numId="2" w16cid:durableId="545413074">
    <w:abstractNumId w:val="15"/>
  </w:num>
  <w:num w:numId="3" w16cid:durableId="458960496">
    <w:abstractNumId w:val="34"/>
  </w:num>
  <w:num w:numId="4" w16cid:durableId="1304895752">
    <w:abstractNumId w:val="18"/>
  </w:num>
  <w:num w:numId="5" w16cid:durableId="1250120842">
    <w:abstractNumId w:val="37"/>
  </w:num>
  <w:num w:numId="6" w16cid:durableId="1266616842">
    <w:abstractNumId w:val="24"/>
  </w:num>
  <w:num w:numId="7" w16cid:durableId="1336344793">
    <w:abstractNumId w:val="30"/>
  </w:num>
  <w:num w:numId="8" w16cid:durableId="1485856438">
    <w:abstractNumId w:val="4"/>
  </w:num>
  <w:num w:numId="9" w16cid:durableId="1175655656">
    <w:abstractNumId w:val="20"/>
  </w:num>
  <w:num w:numId="10" w16cid:durableId="897739119">
    <w:abstractNumId w:val="5"/>
  </w:num>
  <w:num w:numId="11" w16cid:durableId="1169448037">
    <w:abstractNumId w:val="5"/>
  </w:num>
  <w:num w:numId="12" w16cid:durableId="252974331">
    <w:abstractNumId w:val="5"/>
  </w:num>
  <w:num w:numId="13" w16cid:durableId="320280698">
    <w:abstractNumId w:val="1"/>
  </w:num>
  <w:num w:numId="14" w16cid:durableId="1391029506">
    <w:abstractNumId w:val="22"/>
  </w:num>
  <w:num w:numId="15" w16cid:durableId="448209912">
    <w:abstractNumId w:val="33"/>
  </w:num>
  <w:num w:numId="16" w16cid:durableId="74399462">
    <w:abstractNumId w:val="3"/>
  </w:num>
  <w:num w:numId="17" w16cid:durableId="1393847775">
    <w:abstractNumId w:val="21"/>
  </w:num>
  <w:num w:numId="18" w16cid:durableId="106196796">
    <w:abstractNumId w:val="6"/>
  </w:num>
  <w:num w:numId="19" w16cid:durableId="1578854883">
    <w:abstractNumId w:val="14"/>
  </w:num>
  <w:num w:numId="20" w16cid:durableId="1650983827">
    <w:abstractNumId w:val="36"/>
  </w:num>
  <w:num w:numId="21" w16cid:durableId="855197894">
    <w:abstractNumId w:val="31"/>
  </w:num>
  <w:num w:numId="22" w16cid:durableId="1626888561">
    <w:abstractNumId w:val="25"/>
  </w:num>
  <w:num w:numId="23" w16cid:durableId="302083039">
    <w:abstractNumId w:val="19"/>
  </w:num>
  <w:num w:numId="24" w16cid:durableId="1882206274">
    <w:abstractNumId w:val="8"/>
  </w:num>
  <w:num w:numId="25" w16cid:durableId="1698892503">
    <w:abstractNumId w:val="27"/>
  </w:num>
  <w:num w:numId="26" w16cid:durableId="1885483652">
    <w:abstractNumId w:val="7"/>
  </w:num>
  <w:num w:numId="27" w16cid:durableId="346443106">
    <w:abstractNumId w:val="32"/>
  </w:num>
  <w:num w:numId="28" w16cid:durableId="1342005691">
    <w:abstractNumId w:val="13"/>
  </w:num>
  <w:num w:numId="29" w16cid:durableId="562368969">
    <w:abstractNumId w:val="2"/>
  </w:num>
  <w:num w:numId="30" w16cid:durableId="5326280">
    <w:abstractNumId w:val="12"/>
  </w:num>
  <w:num w:numId="31" w16cid:durableId="121730576">
    <w:abstractNumId w:val="28"/>
  </w:num>
  <w:num w:numId="32" w16cid:durableId="154999010">
    <w:abstractNumId w:val="26"/>
  </w:num>
  <w:num w:numId="33" w16cid:durableId="299649487">
    <w:abstractNumId w:val="9"/>
  </w:num>
  <w:num w:numId="34" w16cid:durableId="310601775">
    <w:abstractNumId w:val="11"/>
  </w:num>
  <w:num w:numId="35" w16cid:durableId="647903965">
    <w:abstractNumId w:val="35"/>
  </w:num>
  <w:num w:numId="36" w16cid:durableId="2071687438">
    <w:abstractNumId w:val="17"/>
  </w:num>
  <w:num w:numId="37" w16cid:durableId="2097742940">
    <w:abstractNumId w:val="16"/>
  </w:num>
  <w:num w:numId="38" w16cid:durableId="1770353011">
    <w:abstractNumId w:val="29"/>
  </w:num>
  <w:num w:numId="39" w16cid:durableId="396898811">
    <w:abstractNumId w:val="23"/>
  </w:num>
  <w:num w:numId="40" w16cid:durableId="85164830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wNTA3NDQxMDU1NrBU0lEKTi0uzszPAykwqgUAIUUCLywAAAA="/>
  </w:docVars>
  <w:rsids>
    <w:rsidRoot w:val="00380589"/>
    <w:rsid w:val="00000B1A"/>
    <w:rsid w:val="00001053"/>
    <w:rsid w:val="00001536"/>
    <w:rsid w:val="000038C1"/>
    <w:rsid w:val="000054B0"/>
    <w:rsid w:val="0000580B"/>
    <w:rsid w:val="000077B9"/>
    <w:rsid w:val="00013342"/>
    <w:rsid w:val="0001386E"/>
    <w:rsid w:val="000300CC"/>
    <w:rsid w:val="00030F54"/>
    <w:rsid w:val="000401BE"/>
    <w:rsid w:val="00044195"/>
    <w:rsid w:val="000445C9"/>
    <w:rsid w:val="000449C3"/>
    <w:rsid w:val="00047C54"/>
    <w:rsid w:val="000530BC"/>
    <w:rsid w:val="00070EED"/>
    <w:rsid w:val="00076A08"/>
    <w:rsid w:val="00085460"/>
    <w:rsid w:val="00085564"/>
    <w:rsid w:val="00087E49"/>
    <w:rsid w:val="00090C78"/>
    <w:rsid w:val="000C2F7B"/>
    <w:rsid w:val="000D0BE6"/>
    <w:rsid w:val="000D5C60"/>
    <w:rsid w:val="000D679E"/>
    <w:rsid w:val="000E0405"/>
    <w:rsid w:val="000E1C49"/>
    <w:rsid w:val="000E3FF3"/>
    <w:rsid w:val="000E51C2"/>
    <w:rsid w:val="001161D4"/>
    <w:rsid w:val="00135468"/>
    <w:rsid w:val="0013691B"/>
    <w:rsid w:val="00144A7B"/>
    <w:rsid w:val="001705C0"/>
    <w:rsid w:val="001944A1"/>
    <w:rsid w:val="001A162F"/>
    <w:rsid w:val="001B2CC5"/>
    <w:rsid w:val="001B5ABB"/>
    <w:rsid w:val="001C2E2D"/>
    <w:rsid w:val="001C694B"/>
    <w:rsid w:val="001C710D"/>
    <w:rsid w:val="001E44D6"/>
    <w:rsid w:val="001F070C"/>
    <w:rsid w:val="001F2254"/>
    <w:rsid w:val="00211CDE"/>
    <w:rsid w:val="00213A3A"/>
    <w:rsid w:val="00217629"/>
    <w:rsid w:val="0023213D"/>
    <w:rsid w:val="0023532A"/>
    <w:rsid w:val="00237016"/>
    <w:rsid w:val="00251F46"/>
    <w:rsid w:val="00252EF4"/>
    <w:rsid w:val="0025553D"/>
    <w:rsid w:val="002657D3"/>
    <w:rsid w:val="0026703D"/>
    <w:rsid w:val="002852C1"/>
    <w:rsid w:val="00287972"/>
    <w:rsid w:val="002936A9"/>
    <w:rsid w:val="002A056B"/>
    <w:rsid w:val="002B3F0D"/>
    <w:rsid w:val="002D03D4"/>
    <w:rsid w:val="002D1C2B"/>
    <w:rsid w:val="002E1BDE"/>
    <w:rsid w:val="002E49B6"/>
    <w:rsid w:val="003024D9"/>
    <w:rsid w:val="00302685"/>
    <w:rsid w:val="00317FD9"/>
    <w:rsid w:val="00320F85"/>
    <w:rsid w:val="0032102D"/>
    <w:rsid w:val="00324EE5"/>
    <w:rsid w:val="00363AB4"/>
    <w:rsid w:val="0036453D"/>
    <w:rsid w:val="00370B9E"/>
    <w:rsid w:val="00380589"/>
    <w:rsid w:val="00380D5A"/>
    <w:rsid w:val="003A427E"/>
    <w:rsid w:val="003B1E3A"/>
    <w:rsid w:val="003B2306"/>
    <w:rsid w:val="003C4006"/>
    <w:rsid w:val="003C509B"/>
    <w:rsid w:val="003C5C61"/>
    <w:rsid w:val="003D00C0"/>
    <w:rsid w:val="003F4B6C"/>
    <w:rsid w:val="003F4E05"/>
    <w:rsid w:val="003F588D"/>
    <w:rsid w:val="003F7ADF"/>
    <w:rsid w:val="004001D1"/>
    <w:rsid w:val="00403911"/>
    <w:rsid w:val="00435C22"/>
    <w:rsid w:val="00437902"/>
    <w:rsid w:val="00443A88"/>
    <w:rsid w:val="004503B1"/>
    <w:rsid w:val="00455071"/>
    <w:rsid w:val="00460DC9"/>
    <w:rsid w:val="004735AB"/>
    <w:rsid w:val="004812D0"/>
    <w:rsid w:val="00482606"/>
    <w:rsid w:val="0049090C"/>
    <w:rsid w:val="004B6236"/>
    <w:rsid w:val="004C160C"/>
    <w:rsid w:val="004D5814"/>
    <w:rsid w:val="004E767E"/>
    <w:rsid w:val="004E7F43"/>
    <w:rsid w:val="004F3411"/>
    <w:rsid w:val="004F4B17"/>
    <w:rsid w:val="004F5AF9"/>
    <w:rsid w:val="00504E30"/>
    <w:rsid w:val="0050631C"/>
    <w:rsid w:val="00522AF6"/>
    <w:rsid w:val="00526875"/>
    <w:rsid w:val="00530FF4"/>
    <w:rsid w:val="00532F31"/>
    <w:rsid w:val="00533059"/>
    <w:rsid w:val="00540B1C"/>
    <w:rsid w:val="00542B84"/>
    <w:rsid w:val="005435FE"/>
    <w:rsid w:val="005504DA"/>
    <w:rsid w:val="00555597"/>
    <w:rsid w:val="005802E1"/>
    <w:rsid w:val="00582FAF"/>
    <w:rsid w:val="005857ED"/>
    <w:rsid w:val="0058657B"/>
    <w:rsid w:val="005A475F"/>
    <w:rsid w:val="005B1E22"/>
    <w:rsid w:val="005C4301"/>
    <w:rsid w:val="005C550E"/>
    <w:rsid w:val="005C6943"/>
    <w:rsid w:val="005D52D5"/>
    <w:rsid w:val="005E2922"/>
    <w:rsid w:val="005E7FBC"/>
    <w:rsid w:val="005F2EDA"/>
    <w:rsid w:val="0061214E"/>
    <w:rsid w:val="00612210"/>
    <w:rsid w:val="00615691"/>
    <w:rsid w:val="00617C24"/>
    <w:rsid w:val="006222B5"/>
    <w:rsid w:val="00625508"/>
    <w:rsid w:val="00640599"/>
    <w:rsid w:val="006454B5"/>
    <w:rsid w:val="00645844"/>
    <w:rsid w:val="00652AA3"/>
    <w:rsid w:val="00653201"/>
    <w:rsid w:val="00653D6C"/>
    <w:rsid w:val="006545FC"/>
    <w:rsid w:val="0065509A"/>
    <w:rsid w:val="00656266"/>
    <w:rsid w:val="00680210"/>
    <w:rsid w:val="00682D94"/>
    <w:rsid w:val="00692208"/>
    <w:rsid w:val="00693D4C"/>
    <w:rsid w:val="006A6001"/>
    <w:rsid w:val="006B2361"/>
    <w:rsid w:val="006B722E"/>
    <w:rsid w:val="006C060C"/>
    <w:rsid w:val="006D182B"/>
    <w:rsid w:val="006D2337"/>
    <w:rsid w:val="006E0082"/>
    <w:rsid w:val="006E1061"/>
    <w:rsid w:val="006E1927"/>
    <w:rsid w:val="006E416D"/>
    <w:rsid w:val="006E5211"/>
    <w:rsid w:val="006F032E"/>
    <w:rsid w:val="006F081A"/>
    <w:rsid w:val="006F13A8"/>
    <w:rsid w:val="006F385D"/>
    <w:rsid w:val="006F673F"/>
    <w:rsid w:val="006F6F7D"/>
    <w:rsid w:val="00700D36"/>
    <w:rsid w:val="0070192E"/>
    <w:rsid w:val="00706271"/>
    <w:rsid w:val="0071695F"/>
    <w:rsid w:val="00716A9B"/>
    <w:rsid w:val="00717A56"/>
    <w:rsid w:val="00717E6A"/>
    <w:rsid w:val="00721FCB"/>
    <w:rsid w:val="007279C2"/>
    <w:rsid w:val="00731178"/>
    <w:rsid w:val="00746C4F"/>
    <w:rsid w:val="0075173C"/>
    <w:rsid w:val="00753D86"/>
    <w:rsid w:val="007604D8"/>
    <w:rsid w:val="00762AD3"/>
    <w:rsid w:val="007667AA"/>
    <w:rsid w:val="00772BB6"/>
    <w:rsid w:val="00775B44"/>
    <w:rsid w:val="00787263"/>
    <w:rsid w:val="00791B2C"/>
    <w:rsid w:val="007A4701"/>
    <w:rsid w:val="007A695C"/>
    <w:rsid w:val="007A73D1"/>
    <w:rsid w:val="007C4211"/>
    <w:rsid w:val="007D3AD1"/>
    <w:rsid w:val="007E0731"/>
    <w:rsid w:val="007E39D3"/>
    <w:rsid w:val="007E6CD8"/>
    <w:rsid w:val="007F4201"/>
    <w:rsid w:val="007F7A5B"/>
    <w:rsid w:val="008237DD"/>
    <w:rsid w:val="00824026"/>
    <w:rsid w:val="008426C3"/>
    <w:rsid w:val="00842BEF"/>
    <w:rsid w:val="00842C3F"/>
    <w:rsid w:val="008443E7"/>
    <w:rsid w:val="00845086"/>
    <w:rsid w:val="00845A74"/>
    <w:rsid w:val="00856D65"/>
    <w:rsid w:val="00861EA7"/>
    <w:rsid w:val="00882426"/>
    <w:rsid w:val="00882BBE"/>
    <w:rsid w:val="00896803"/>
    <w:rsid w:val="008B3DB0"/>
    <w:rsid w:val="008B7058"/>
    <w:rsid w:val="008C3D10"/>
    <w:rsid w:val="008C76DB"/>
    <w:rsid w:val="008D3631"/>
    <w:rsid w:val="008E5B18"/>
    <w:rsid w:val="008E6B83"/>
    <w:rsid w:val="008F0F9D"/>
    <w:rsid w:val="00901B1E"/>
    <w:rsid w:val="00901B98"/>
    <w:rsid w:val="00904D57"/>
    <w:rsid w:val="00905149"/>
    <w:rsid w:val="00905D9E"/>
    <w:rsid w:val="00912C78"/>
    <w:rsid w:val="00912D3C"/>
    <w:rsid w:val="009177B9"/>
    <w:rsid w:val="00922B11"/>
    <w:rsid w:val="00926CB0"/>
    <w:rsid w:val="009312A6"/>
    <w:rsid w:val="00932883"/>
    <w:rsid w:val="009332A1"/>
    <w:rsid w:val="0094449F"/>
    <w:rsid w:val="00974E17"/>
    <w:rsid w:val="00977CAB"/>
    <w:rsid w:val="00980A10"/>
    <w:rsid w:val="00980B53"/>
    <w:rsid w:val="00982237"/>
    <w:rsid w:val="0098332D"/>
    <w:rsid w:val="00983A2B"/>
    <w:rsid w:val="00992B72"/>
    <w:rsid w:val="00996FC5"/>
    <w:rsid w:val="009A0210"/>
    <w:rsid w:val="009A75C7"/>
    <w:rsid w:val="009B07C3"/>
    <w:rsid w:val="009B0D55"/>
    <w:rsid w:val="009B3704"/>
    <w:rsid w:val="009B67DE"/>
    <w:rsid w:val="009C695C"/>
    <w:rsid w:val="009D5A7B"/>
    <w:rsid w:val="009E3921"/>
    <w:rsid w:val="009E3F60"/>
    <w:rsid w:val="009E5BBA"/>
    <w:rsid w:val="009E73D2"/>
    <w:rsid w:val="009F0828"/>
    <w:rsid w:val="009F52A5"/>
    <w:rsid w:val="009F7F57"/>
    <w:rsid w:val="00A01580"/>
    <w:rsid w:val="00A03C88"/>
    <w:rsid w:val="00A04552"/>
    <w:rsid w:val="00A133F6"/>
    <w:rsid w:val="00A16F78"/>
    <w:rsid w:val="00A21D10"/>
    <w:rsid w:val="00A23789"/>
    <w:rsid w:val="00A32F33"/>
    <w:rsid w:val="00A344C5"/>
    <w:rsid w:val="00A451CE"/>
    <w:rsid w:val="00A466D9"/>
    <w:rsid w:val="00A47372"/>
    <w:rsid w:val="00A474DD"/>
    <w:rsid w:val="00A65D36"/>
    <w:rsid w:val="00A861D1"/>
    <w:rsid w:val="00AA00DD"/>
    <w:rsid w:val="00AA7F47"/>
    <w:rsid w:val="00AB7C97"/>
    <w:rsid w:val="00AC5511"/>
    <w:rsid w:val="00AE3A38"/>
    <w:rsid w:val="00AE662C"/>
    <w:rsid w:val="00B00F75"/>
    <w:rsid w:val="00B04464"/>
    <w:rsid w:val="00B049A2"/>
    <w:rsid w:val="00B12BAE"/>
    <w:rsid w:val="00B30186"/>
    <w:rsid w:val="00B67DB9"/>
    <w:rsid w:val="00B80A5B"/>
    <w:rsid w:val="00B85B07"/>
    <w:rsid w:val="00B8602D"/>
    <w:rsid w:val="00B971AE"/>
    <w:rsid w:val="00BA21E1"/>
    <w:rsid w:val="00BC152B"/>
    <w:rsid w:val="00BC2DAF"/>
    <w:rsid w:val="00BC4526"/>
    <w:rsid w:val="00BC595B"/>
    <w:rsid w:val="00BC69F5"/>
    <w:rsid w:val="00BD45AA"/>
    <w:rsid w:val="00BD57CF"/>
    <w:rsid w:val="00BE174A"/>
    <w:rsid w:val="00BF28BB"/>
    <w:rsid w:val="00BF54A3"/>
    <w:rsid w:val="00C11016"/>
    <w:rsid w:val="00C1262A"/>
    <w:rsid w:val="00C14024"/>
    <w:rsid w:val="00C1570D"/>
    <w:rsid w:val="00C242FA"/>
    <w:rsid w:val="00C3636C"/>
    <w:rsid w:val="00C521B2"/>
    <w:rsid w:val="00C54DAA"/>
    <w:rsid w:val="00C66503"/>
    <w:rsid w:val="00C70EFD"/>
    <w:rsid w:val="00C729B0"/>
    <w:rsid w:val="00C74815"/>
    <w:rsid w:val="00C903D7"/>
    <w:rsid w:val="00C94DD0"/>
    <w:rsid w:val="00C964A3"/>
    <w:rsid w:val="00CA3496"/>
    <w:rsid w:val="00CA68C4"/>
    <w:rsid w:val="00CB5102"/>
    <w:rsid w:val="00CB5D20"/>
    <w:rsid w:val="00CC414B"/>
    <w:rsid w:val="00CC4B6D"/>
    <w:rsid w:val="00CC5F1A"/>
    <w:rsid w:val="00CD0393"/>
    <w:rsid w:val="00CF094C"/>
    <w:rsid w:val="00D10537"/>
    <w:rsid w:val="00D22904"/>
    <w:rsid w:val="00D26450"/>
    <w:rsid w:val="00D3119E"/>
    <w:rsid w:val="00D33277"/>
    <w:rsid w:val="00D36CAD"/>
    <w:rsid w:val="00D37376"/>
    <w:rsid w:val="00D527DB"/>
    <w:rsid w:val="00D53205"/>
    <w:rsid w:val="00D53B32"/>
    <w:rsid w:val="00D6077D"/>
    <w:rsid w:val="00D61B98"/>
    <w:rsid w:val="00D62D19"/>
    <w:rsid w:val="00D65AEB"/>
    <w:rsid w:val="00D67688"/>
    <w:rsid w:val="00D717B6"/>
    <w:rsid w:val="00D745CF"/>
    <w:rsid w:val="00D7748F"/>
    <w:rsid w:val="00D8642B"/>
    <w:rsid w:val="00D8691C"/>
    <w:rsid w:val="00D93BBA"/>
    <w:rsid w:val="00D95D00"/>
    <w:rsid w:val="00DC03A5"/>
    <w:rsid w:val="00DE3556"/>
    <w:rsid w:val="00DE3B61"/>
    <w:rsid w:val="00DF00B8"/>
    <w:rsid w:val="00DF0D89"/>
    <w:rsid w:val="00DF5AA5"/>
    <w:rsid w:val="00DF6238"/>
    <w:rsid w:val="00E0331A"/>
    <w:rsid w:val="00E0728C"/>
    <w:rsid w:val="00E17459"/>
    <w:rsid w:val="00E23958"/>
    <w:rsid w:val="00E31551"/>
    <w:rsid w:val="00E3487E"/>
    <w:rsid w:val="00E54A8B"/>
    <w:rsid w:val="00E54F02"/>
    <w:rsid w:val="00E57FC2"/>
    <w:rsid w:val="00E60B46"/>
    <w:rsid w:val="00E676A7"/>
    <w:rsid w:val="00E67E33"/>
    <w:rsid w:val="00E70B45"/>
    <w:rsid w:val="00E75DED"/>
    <w:rsid w:val="00E90DB0"/>
    <w:rsid w:val="00E916C3"/>
    <w:rsid w:val="00E9279C"/>
    <w:rsid w:val="00E92991"/>
    <w:rsid w:val="00E93497"/>
    <w:rsid w:val="00EA28E6"/>
    <w:rsid w:val="00EA509C"/>
    <w:rsid w:val="00EC744C"/>
    <w:rsid w:val="00EC74C4"/>
    <w:rsid w:val="00ED22E7"/>
    <w:rsid w:val="00ED4210"/>
    <w:rsid w:val="00EE6CD1"/>
    <w:rsid w:val="00EF04FF"/>
    <w:rsid w:val="00EF1F71"/>
    <w:rsid w:val="00F00E7E"/>
    <w:rsid w:val="00F05674"/>
    <w:rsid w:val="00F1155A"/>
    <w:rsid w:val="00F26C48"/>
    <w:rsid w:val="00F3289D"/>
    <w:rsid w:val="00F36AF1"/>
    <w:rsid w:val="00F376F5"/>
    <w:rsid w:val="00F450AF"/>
    <w:rsid w:val="00F53586"/>
    <w:rsid w:val="00F643EF"/>
    <w:rsid w:val="00F65DF9"/>
    <w:rsid w:val="00F70D1D"/>
    <w:rsid w:val="00F81678"/>
    <w:rsid w:val="00F82B7F"/>
    <w:rsid w:val="00F928F9"/>
    <w:rsid w:val="00F94D61"/>
    <w:rsid w:val="00FA522E"/>
    <w:rsid w:val="00FB0BBF"/>
    <w:rsid w:val="00FB484B"/>
    <w:rsid w:val="00FC37A6"/>
    <w:rsid w:val="00FD0D84"/>
    <w:rsid w:val="00FD6BFE"/>
    <w:rsid w:val="00FE350B"/>
    <w:rsid w:val="00FE3AA2"/>
    <w:rsid w:val="00FF4ECE"/>
    <w:rsid w:val="00FF5C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0BBA20"/>
  <w15:docId w15:val="{C207B890-F8D7-4277-A172-6EFA71017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186"/>
    <w:pPr>
      <w:spacing w:after="120"/>
    </w:pPr>
    <w:rPr>
      <w:sz w:val="18"/>
    </w:rPr>
  </w:style>
  <w:style w:type="paragraph" w:styleId="Heading1">
    <w:name w:val="heading 1"/>
    <w:basedOn w:val="Normal"/>
    <w:next w:val="Normal"/>
    <w:link w:val="Heading1Char"/>
    <w:uiPriority w:val="9"/>
    <w:qFormat/>
    <w:rsid w:val="00A344C5"/>
    <w:pPr>
      <w:keepNext/>
      <w:shd w:val="clear" w:color="auto" w:fill="92D050"/>
      <w:spacing w:before="200" w:after="200"/>
      <w:outlineLvl w:val="0"/>
    </w:pPr>
    <w:rPr>
      <w:b/>
      <w:szCs w:val="18"/>
    </w:rPr>
  </w:style>
  <w:style w:type="paragraph" w:styleId="Heading2">
    <w:name w:val="heading 2"/>
    <w:basedOn w:val="ListParagraph"/>
    <w:next w:val="Normal"/>
    <w:link w:val="Heading2Char"/>
    <w:uiPriority w:val="9"/>
    <w:unhideWhenUsed/>
    <w:qFormat/>
    <w:rsid w:val="00D95D00"/>
    <w:pPr>
      <w:outlineLvl w:val="1"/>
    </w:pPr>
  </w:style>
  <w:style w:type="paragraph" w:styleId="Heading3">
    <w:name w:val="heading 3"/>
    <w:basedOn w:val="Normal"/>
    <w:next w:val="Normal"/>
    <w:link w:val="Heading3Char"/>
    <w:uiPriority w:val="9"/>
    <w:semiHidden/>
    <w:unhideWhenUsed/>
    <w:qFormat/>
    <w:rsid w:val="002852C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DC9"/>
    <w:pPr>
      <w:ind w:left="720"/>
      <w:contextualSpacing/>
    </w:pPr>
  </w:style>
  <w:style w:type="paragraph" w:styleId="BalloonText">
    <w:name w:val="Balloon Text"/>
    <w:basedOn w:val="Normal"/>
    <w:link w:val="BalloonTextChar"/>
    <w:uiPriority w:val="99"/>
    <w:semiHidden/>
    <w:unhideWhenUsed/>
    <w:rsid w:val="00F1155A"/>
    <w:pPr>
      <w:spacing w:after="0" w:line="240" w:lineRule="auto"/>
    </w:pPr>
    <w:rPr>
      <w:rFonts w:ascii="Lucida Grande" w:hAnsi="Lucida Grande"/>
      <w:szCs w:val="18"/>
    </w:rPr>
  </w:style>
  <w:style w:type="character" w:customStyle="1" w:styleId="BalloonTextChar">
    <w:name w:val="Balloon Text Char"/>
    <w:basedOn w:val="DefaultParagraphFont"/>
    <w:link w:val="BalloonText"/>
    <w:uiPriority w:val="99"/>
    <w:semiHidden/>
    <w:rsid w:val="00F1155A"/>
    <w:rPr>
      <w:rFonts w:ascii="Lucida Grande" w:hAnsi="Lucida Grande"/>
      <w:sz w:val="18"/>
      <w:szCs w:val="18"/>
    </w:rPr>
  </w:style>
  <w:style w:type="character" w:customStyle="1" w:styleId="Heading1Char">
    <w:name w:val="Heading 1 Char"/>
    <w:basedOn w:val="DefaultParagraphFont"/>
    <w:link w:val="Heading1"/>
    <w:uiPriority w:val="9"/>
    <w:rsid w:val="00A344C5"/>
    <w:rPr>
      <w:b/>
      <w:sz w:val="18"/>
      <w:szCs w:val="18"/>
      <w:shd w:val="clear" w:color="auto" w:fill="92D050"/>
    </w:rPr>
  </w:style>
  <w:style w:type="character" w:styleId="Strong">
    <w:name w:val="Strong"/>
    <w:uiPriority w:val="22"/>
    <w:qFormat/>
    <w:rsid w:val="004735AB"/>
    <w:rPr>
      <w:b/>
      <w:sz w:val="18"/>
      <w:szCs w:val="18"/>
    </w:rPr>
  </w:style>
  <w:style w:type="paragraph" w:styleId="Title">
    <w:name w:val="Title"/>
    <w:basedOn w:val="Normal"/>
    <w:next w:val="Normal"/>
    <w:link w:val="TitleChar"/>
    <w:uiPriority w:val="10"/>
    <w:qFormat/>
    <w:rsid w:val="00E57FC2"/>
    <w:pPr>
      <w:jc w:val="center"/>
    </w:pPr>
    <w:rPr>
      <w:sz w:val="28"/>
    </w:rPr>
  </w:style>
  <w:style w:type="character" w:customStyle="1" w:styleId="TitleChar">
    <w:name w:val="Title Char"/>
    <w:basedOn w:val="DefaultParagraphFont"/>
    <w:link w:val="Title"/>
    <w:uiPriority w:val="10"/>
    <w:rsid w:val="00E57FC2"/>
    <w:rPr>
      <w:sz w:val="28"/>
    </w:rPr>
  </w:style>
  <w:style w:type="character" w:styleId="Hyperlink">
    <w:name w:val="Hyperlink"/>
    <w:basedOn w:val="DefaultParagraphFont"/>
    <w:uiPriority w:val="99"/>
    <w:unhideWhenUsed/>
    <w:rsid w:val="007E39D3"/>
    <w:rPr>
      <w:color w:val="0000FF"/>
      <w:u w:val="single"/>
    </w:rPr>
  </w:style>
  <w:style w:type="character" w:customStyle="1" w:styleId="Heading2Char">
    <w:name w:val="Heading 2 Char"/>
    <w:basedOn w:val="DefaultParagraphFont"/>
    <w:link w:val="Heading2"/>
    <w:uiPriority w:val="9"/>
    <w:rsid w:val="00D95D00"/>
    <w:rPr>
      <w:sz w:val="18"/>
    </w:rPr>
  </w:style>
  <w:style w:type="table" w:styleId="TableGrid">
    <w:name w:val="Table Grid"/>
    <w:basedOn w:val="TableNormal"/>
    <w:uiPriority w:val="59"/>
    <w:rsid w:val="00B30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545FC"/>
    <w:pPr>
      <w:spacing w:after="200" w:line="240" w:lineRule="auto"/>
    </w:pPr>
    <w:rPr>
      <w:b/>
      <w:bCs/>
      <w:color w:val="4F81BD" w:themeColor="accent1"/>
      <w:szCs w:val="18"/>
    </w:rPr>
  </w:style>
  <w:style w:type="paragraph" w:styleId="NoSpacing">
    <w:name w:val="No Spacing"/>
    <w:uiPriority w:val="1"/>
    <w:qFormat/>
    <w:rsid w:val="00E23958"/>
    <w:pPr>
      <w:spacing w:after="0" w:line="240" w:lineRule="auto"/>
    </w:pPr>
    <w:rPr>
      <w:sz w:val="18"/>
    </w:rPr>
  </w:style>
  <w:style w:type="character" w:styleId="FollowedHyperlink">
    <w:name w:val="FollowedHyperlink"/>
    <w:basedOn w:val="DefaultParagraphFont"/>
    <w:uiPriority w:val="99"/>
    <w:semiHidden/>
    <w:unhideWhenUsed/>
    <w:rsid w:val="00912D3C"/>
    <w:rPr>
      <w:color w:val="800080" w:themeColor="followedHyperlink"/>
      <w:u w:val="single"/>
    </w:rPr>
  </w:style>
  <w:style w:type="paragraph" w:styleId="Footer">
    <w:name w:val="footer"/>
    <w:basedOn w:val="Normal"/>
    <w:link w:val="FooterChar"/>
    <w:uiPriority w:val="99"/>
    <w:rsid w:val="00E0728C"/>
    <w:pPr>
      <w:widowControl w:val="0"/>
      <w:tabs>
        <w:tab w:val="center" w:pos="4680"/>
        <w:tab w:val="right" w:pos="9360"/>
      </w:tabs>
      <w:spacing w:after="0" w:line="240" w:lineRule="auto"/>
    </w:pPr>
    <w:rPr>
      <w:rFonts w:ascii="Times New Roman" w:eastAsia="Times New Roman" w:hAnsi="Times New Roman" w:cs="Times New Roman"/>
      <w:snapToGrid w:val="0"/>
      <w:sz w:val="24"/>
      <w:szCs w:val="20"/>
    </w:rPr>
  </w:style>
  <w:style w:type="character" w:customStyle="1" w:styleId="FooterChar">
    <w:name w:val="Footer Char"/>
    <w:basedOn w:val="DefaultParagraphFont"/>
    <w:link w:val="Footer"/>
    <w:uiPriority w:val="99"/>
    <w:rsid w:val="00E0728C"/>
    <w:rPr>
      <w:rFonts w:ascii="Times New Roman" w:eastAsia="Times New Roman" w:hAnsi="Times New Roman" w:cs="Times New Roman"/>
      <w:snapToGrid w:val="0"/>
      <w:sz w:val="24"/>
      <w:szCs w:val="20"/>
    </w:rPr>
  </w:style>
  <w:style w:type="paragraph" w:styleId="Header">
    <w:name w:val="header"/>
    <w:basedOn w:val="Normal"/>
    <w:link w:val="HeaderChar"/>
    <w:uiPriority w:val="99"/>
    <w:unhideWhenUsed/>
    <w:rsid w:val="00E0728C"/>
    <w:pPr>
      <w:tabs>
        <w:tab w:val="center" w:pos="4680"/>
        <w:tab w:val="right" w:pos="9360"/>
      </w:tabs>
      <w:spacing w:after="0" w:line="240" w:lineRule="auto"/>
    </w:pPr>
    <w:rPr>
      <w:rFonts w:eastAsiaTheme="minorHAnsi"/>
      <w:sz w:val="22"/>
    </w:rPr>
  </w:style>
  <w:style w:type="character" w:customStyle="1" w:styleId="HeaderChar">
    <w:name w:val="Header Char"/>
    <w:basedOn w:val="DefaultParagraphFont"/>
    <w:link w:val="Header"/>
    <w:uiPriority w:val="99"/>
    <w:rsid w:val="00E0728C"/>
    <w:rPr>
      <w:rFonts w:eastAsiaTheme="minorHAnsi"/>
    </w:rPr>
  </w:style>
  <w:style w:type="character" w:styleId="CommentReference">
    <w:name w:val="annotation reference"/>
    <w:basedOn w:val="DefaultParagraphFont"/>
    <w:uiPriority w:val="99"/>
    <w:semiHidden/>
    <w:unhideWhenUsed/>
    <w:rsid w:val="00BE174A"/>
    <w:rPr>
      <w:sz w:val="16"/>
      <w:szCs w:val="16"/>
    </w:rPr>
  </w:style>
  <w:style w:type="paragraph" w:styleId="CommentText">
    <w:name w:val="annotation text"/>
    <w:basedOn w:val="Normal"/>
    <w:link w:val="CommentTextChar"/>
    <w:uiPriority w:val="99"/>
    <w:semiHidden/>
    <w:unhideWhenUsed/>
    <w:rsid w:val="00BE174A"/>
    <w:pPr>
      <w:spacing w:line="240" w:lineRule="auto"/>
    </w:pPr>
    <w:rPr>
      <w:sz w:val="20"/>
      <w:szCs w:val="20"/>
    </w:rPr>
  </w:style>
  <w:style w:type="character" w:customStyle="1" w:styleId="CommentTextChar">
    <w:name w:val="Comment Text Char"/>
    <w:basedOn w:val="DefaultParagraphFont"/>
    <w:link w:val="CommentText"/>
    <w:uiPriority w:val="99"/>
    <w:semiHidden/>
    <w:rsid w:val="00BE174A"/>
    <w:rPr>
      <w:sz w:val="20"/>
      <w:szCs w:val="20"/>
    </w:rPr>
  </w:style>
  <w:style w:type="paragraph" w:styleId="CommentSubject">
    <w:name w:val="annotation subject"/>
    <w:basedOn w:val="CommentText"/>
    <w:next w:val="CommentText"/>
    <w:link w:val="CommentSubjectChar"/>
    <w:uiPriority w:val="99"/>
    <w:semiHidden/>
    <w:unhideWhenUsed/>
    <w:rsid w:val="00BE174A"/>
    <w:rPr>
      <w:b/>
      <w:bCs/>
    </w:rPr>
  </w:style>
  <w:style w:type="character" w:customStyle="1" w:styleId="CommentSubjectChar">
    <w:name w:val="Comment Subject Char"/>
    <w:basedOn w:val="CommentTextChar"/>
    <w:link w:val="CommentSubject"/>
    <w:uiPriority w:val="99"/>
    <w:semiHidden/>
    <w:rsid w:val="00BE174A"/>
    <w:rPr>
      <w:b/>
      <w:bCs/>
      <w:sz w:val="20"/>
      <w:szCs w:val="20"/>
    </w:rPr>
  </w:style>
  <w:style w:type="character" w:customStyle="1" w:styleId="product-detailskey">
    <w:name w:val="product-details__key"/>
    <w:basedOn w:val="DefaultParagraphFont"/>
    <w:rsid w:val="000E0405"/>
  </w:style>
  <w:style w:type="character" w:customStyle="1" w:styleId="product-detailsvalue">
    <w:name w:val="product-details__value"/>
    <w:basedOn w:val="DefaultParagraphFont"/>
    <w:rsid w:val="000E0405"/>
  </w:style>
  <w:style w:type="character" w:customStyle="1" w:styleId="Heading3Char">
    <w:name w:val="Heading 3 Char"/>
    <w:basedOn w:val="DefaultParagraphFont"/>
    <w:link w:val="Heading3"/>
    <w:uiPriority w:val="9"/>
    <w:semiHidden/>
    <w:rsid w:val="002852C1"/>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2852C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3289D"/>
    <w:rPr>
      <w:color w:val="605E5C"/>
      <w:shd w:val="clear" w:color="auto" w:fill="E1DFDD"/>
    </w:rPr>
  </w:style>
  <w:style w:type="character" w:customStyle="1" w:styleId="gd">
    <w:name w:val="gd"/>
    <w:basedOn w:val="DefaultParagraphFont"/>
    <w:rsid w:val="005C6943"/>
  </w:style>
  <w:style w:type="character" w:customStyle="1" w:styleId="go">
    <w:name w:val="go"/>
    <w:basedOn w:val="DefaultParagraphFont"/>
    <w:rsid w:val="005C6943"/>
  </w:style>
  <w:style w:type="paragraph" w:styleId="BodyText">
    <w:name w:val="Body Text"/>
    <w:basedOn w:val="Normal"/>
    <w:link w:val="BodyTextChar"/>
    <w:rsid w:val="0023213D"/>
    <w:pPr>
      <w:spacing w:after="0" w:line="240" w:lineRule="auto"/>
    </w:pPr>
    <w:rPr>
      <w:rFonts w:ascii="Arial" w:eastAsia="Times New Roman" w:hAnsi="Arial" w:cs="Arial"/>
      <w:sz w:val="22"/>
      <w:szCs w:val="24"/>
    </w:rPr>
  </w:style>
  <w:style w:type="character" w:customStyle="1" w:styleId="BodyTextChar">
    <w:name w:val="Body Text Char"/>
    <w:basedOn w:val="DefaultParagraphFont"/>
    <w:link w:val="BodyText"/>
    <w:rsid w:val="0023213D"/>
    <w:rPr>
      <w:rFonts w:ascii="Arial" w:eastAsia="Times New Roman" w:hAnsi="Arial" w:cs="Arial"/>
      <w:szCs w:val="24"/>
    </w:rPr>
  </w:style>
  <w:style w:type="table" w:customStyle="1" w:styleId="TableGridLight1">
    <w:name w:val="Table Grid Light1"/>
    <w:basedOn w:val="TableNormal"/>
    <w:uiPriority w:val="40"/>
    <w:rsid w:val="003C5C61"/>
    <w:pPr>
      <w:spacing w:after="0" w:line="240" w:lineRule="auto"/>
    </w:pPr>
    <w:rPr>
      <w:rFonts w:eastAsia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33062">
      <w:bodyDiv w:val="1"/>
      <w:marLeft w:val="0"/>
      <w:marRight w:val="0"/>
      <w:marTop w:val="0"/>
      <w:marBottom w:val="0"/>
      <w:divBdr>
        <w:top w:val="none" w:sz="0" w:space="0" w:color="auto"/>
        <w:left w:val="none" w:sz="0" w:space="0" w:color="auto"/>
        <w:bottom w:val="none" w:sz="0" w:space="0" w:color="auto"/>
        <w:right w:val="none" w:sz="0" w:space="0" w:color="auto"/>
      </w:divBdr>
    </w:div>
    <w:div w:id="375398196">
      <w:bodyDiv w:val="1"/>
      <w:marLeft w:val="0"/>
      <w:marRight w:val="0"/>
      <w:marTop w:val="0"/>
      <w:marBottom w:val="0"/>
      <w:divBdr>
        <w:top w:val="none" w:sz="0" w:space="0" w:color="auto"/>
        <w:left w:val="none" w:sz="0" w:space="0" w:color="auto"/>
        <w:bottom w:val="none" w:sz="0" w:space="0" w:color="auto"/>
        <w:right w:val="none" w:sz="0" w:space="0" w:color="auto"/>
      </w:divBdr>
    </w:div>
    <w:div w:id="535970562">
      <w:bodyDiv w:val="1"/>
      <w:marLeft w:val="0"/>
      <w:marRight w:val="0"/>
      <w:marTop w:val="0"/>
      <w:marBottom w:val="0"/>
      <w:divBdr>
        <w:top w:val="none" w:sz="0" w:space="0" w:color="auto"/>
        <w:left w:val="none" w:sz="0" w:space="0" w:color="auto"/>
        <w:bottom w:val="none" w:sz="0" w:space="0" w:color="auto"/>
        <w:right w:val="none" w:sz="0" w:space="0" w:color="auto"/>
      </w:divBdr>
    </w:div>
    <w:div w:id="642777817">
      <w:bodyDiv w:val="1"/>
      <w:marLeft w:val="0"/>
      <w:marRight w:val="0"/>
      <w:marTop w:val="0"/>
      <w:marBottom w:val="0"/>
      <w:divBdr>
        <w:top w:val="none" w:sz="0" w:space="0" w:color="auto"/>
        <w:left w:val="none" w:sz="0" w:space="0" w:color="auto"/>
        <w:bottom w:val="none" w:sz="0" w:space="0" w:color="auto"/>
        <w:right w:val="none" w:sz="0" w:space="0" w:color="auto"/>
      </w:divBdr>
    </w:div>
    <w:div w:id="743335537">
      <w:bodyDiv w:val="1"/>
      <w:marLeft w:val="0"/>
      <w:marRight w:val="0"/>
      <w:marTop w:val="0"/>
      <w:marBottom w:val="0"/>
      <w:divBdr>
        <w:top w:val="none" w:sz="0" w:space="0" w:color="auto"/>
        <w:left w:val="none" w:sz="0" w:space="0" w:color="auto"/>
        <w:bottom w:val="none" w:sz="0" w:space="0" w:color="auto"/>
        <w:right w:val="none" w:sz="0" w:space="0" w:color="auto"/>
      </w:divBdr>
    </w:div>
    <w:div w:id="952134474">
      <w:bodyDiv w:val="1"/>
      <w:marLeft w:val="0"/>
      <w:marRight w:val="0"/>
      <w:marTop w:val="0"/>
      <w:marBottom w:val="0"/>
      <w:divBdr>
        <w:top w:val="none" w:sz="0" w:space="0" w:color="auto"/>
        <w:left w:val="none" w:sz="0" w:space="0" w:color="auto"/>
        <w:bottom w:val="none" w:sz="0" w:space="0" w:color="auto"/>
        <w:right w:val="none" w:sz="0" w:space="0" w:color="auto"/>
      </w:divBdr>
    </w:div>
    <w:div w:id="1374421855">
      <w:bodyDiv w:val="1"/>
      <w:marLeft w:val="0"/>
      <w:marRight w:val="0"/>
      <w:marTop w:val="0"/>
      <w:marBottom w:val="0"/>
      <w:divBdr>
        <w:top w:val="none" w:sz="0" w:space="0" w:color="auto"/>
        <w:left w:val="none" w:sz="0" w:space="0" w:color="auto"/>
        <w:bottom w:val="none" w:sz="0" w:space="0" w:color="auto"/>
        <w:right w:val="none" w:sz="0" w:space="0" w:color="auto"/>
      </w:divBdr>
    </w:div>
    <w:div w:id="1390224115">
      <w:bodyDiv w:val="1"/>
      <w:marLeft w:val="0"/>
      <w:marRight w:val="0"/>
      <w:marTop w:val="0"/>
      <w:marBottom w:val="0"/>
      <w:divBdr>
        <w:top w:val="none" w:sz="0" w:space="0" w:color="auto"/>
        <w:left w:val="none" w:sz="0" w:space="0" w:color="auto"/>
        <w:bottom w:val="none" w:sz="0" w:space="0" w:color="auto"/>
        <w:right w:val="none" w:sz="0" w:space="0" w:color="auto"/>
      </w:divBdr>
    </w:div>
    <w:div w:id="1469736106">
      <w:bodyDiv w:val="1"/>
      <w:marLeft w:val="0"/>
      <w:marRight w:val="0"/>
      <w:marTop w:val="0"/>
      <w:marBottom w:val="0"/>
      <w:divBdr>
        <w:top w:val="none" w:sz="0" w:space="0" w:color="auto"/>
        <w:left w:val="none" w:sz="0" w:space="0" w:color="auto"/>
        <w:bottom w:val="none" w:sz="0" w:space="0" w:color="auto"/>
        <w:right w:val="none" w:sz="0" w:space="0" w:color="auto"/>
      </w:divBdr>
    </w:div>
    <w:div w:id="1637876347">
      <w:bodyDiv w:val="1"/>
      <w:marLeft w:val="0"/>
      <w:marRight w:val="0"/>
      <w:marTop w:val="0"/>
      <w:marBottom w:val="0"/>
      <w:divBdr>
        <w:top w:val="none" w:sz="0" w:space="0" w:color="auto"/>
        <w:left w:val="none" w:sz="0" w:space="0" w:color="auto"/>
        <w:bottom w:val="none" w:sz="0" w:space="0" w:color="auto"/>
        <w:right w:val="none" w:sz="0" w:space="0" w:color="auto"/>
      </w:divBdr>
    </w:div>
    <w:div w:id="1762482917">
      <w:bodyDiv w:val="1"/>
      <w:marLeft w:val="0"/>
      <w:marRight w:val="0"/>
      <w:marTop w:val="0"/>
      <w:marBottom w:val="0"/>
      <w:divBdr>
        <w:top w:val="none" w:sz="0" w:space="0" w:color="auto"/>
        <w:left w:val="none" w:sz="0" w:space="0" w:color="auto"/>
        <w:bottom w:val="none" w:sz="0" w:space="0" w:color="auto"/>
        <w:right w:val="none" w:sz="0" w:space="0" w:color="auto"/>
      </w:divBdr>
    </w:div>
    <w:div w:id="1863085179">
      <w:bodyDiv w:val="1"/>
      <w:marLeft w:val="0"/>
      <w:marRight w:val="0"/>
      <w:marTop w:val="0"/>
      <w:marBottom w:val="0"/>
      <w:divBdr>
        <w:top w:val="none" w:sz="0" w:space="0" w:color="auto"/>
        <w:left w:val="none" w:sz="0" w:space="0" w:color="auto"/>
        <w:bottom w:val="none" w:sz="0" w:space="0" w:color="auto"/>
        <w:right w:val="none" w:sz="0" w:space="0" w:color="auto"/>
      </w:divBdr>
    </w:div>
    <w:div w:id="190062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DSU.zoom.us/j/87940829702" TargetMode="External"/><Relationship Id="rId13" Type="http://schemas.openxmlformats.org/officeDocument/2006/relationships/hyperlink" Target="https://senate.sdsu.edu/policy-file/policies/facilities" TargetMode="External"/><Relationship Id="rId18" Type="http://schemas.openxmlformats.org/officeDocument/2006/relationships/hyperlink" Target="http://bfa.sdsu.edu/hr/oerc/students/ferpa.aspx" TargetMode="External"/><Relationship Id="rId26" Type="http://schemas.openxmlformats.org/officeDocument/2006/relationships/hyperlink" Target="https://studentsuccess.sdsu.edu/" TargetMode="External"/><Relationship Id="rId3" Type="http://schemas.openxmlformats.org/officeDocument/2006/relationships/styles" Target="styles.xml"/><Relationship Id="rId21" Type="http://schemas.openxmlformats.org/officeDocument/2006/relationships/hyperlink" Target="http://go.sdsu.edu/student_affairs/srr/cheating-plagiarism.aspx" TargetMode="External"/><Relationship Id="rId7" Type="http://schemas.openxmlformats.org/officeDocument/2006/relationships/endnotes" Target="endnotes.xml"/><Relationship Id="rId12" Type="http://schemas.openxmlformats.org/officeDocument/2006/relationships/hyperlink" Target="https://senate.sdsu.edu/policy-file/policies/facilities" TargetMode="External"/><Relationship Id="rId17" Type="http://schemas.openxmlformats.org/officeDocument/2006/relationships/hyperlink" Target="http://sdsu.edu/sasc" TargetMode="External"/><Relationship Id="rId25" Type="http://schemas.openxmlformats.org/officeDocument/2006/relationships/hyperlink" Target="http://sdsu.edu/cps" TargetMode="External"/><Relationship Id="rId2" Type="http://schemas.openxmlformats.org/officeDocument/2006/relationships/numbering" Target="numbering.xml"/><Relationship Id="rId16" Type="http://schemas.openxmlformats.org/officeDocument/2006/relationships/hyperlink" Target="http://sasc.sdsu.edu/" TargetMode="External"/><Relationship Id="rId20" Type="http://schemas.openxmlformats.org/officeDocument/2006/relationships/hyperlink" Target="http://go.sdsu.edu/student_affairs/sds/" TargetMode="External"/><Relationship Id="rId29" Type="http://schemas.openxmlformats.org/officeDocument/2006/relationships/hyperlink" Target="http://titleix.sds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suite.sdsu.edu/" TargetMode="External"/><Relationship Id="rId24" Type="http://schemas.openxmlformats.org/officeDocument/2006/relationships/hyperlink" Target="http://go.sdsu.edu/student_affairs/academic_success.aspx" TargetMode="External"/><Relationship Id="rId5" Type="http://schemas.openxmlformats.org/officeDocument/2006/relationships/webSettings" Target="webSettings.xml"/><Relationship Id="rId15" Type="http://schemas.openxmlformats.org/officeDocument/2006/relationships/hyperlink" Target="http://sasc.sdsu.edu/" TargetMode="External"/><Relationship Id="rId23" Type="http://schemas.openxmlformats.org/officeDocument/2006/relationships/hyperlink" Target="https://mlc.sdsu.edu" TargetMode="External"/><Relationship Id="rId28" Type="http://schemas.openxmlformats.org/officeDocument/2006/relationships/hyperlink" Target="mailto:psycserv@sdsu.edu" TargetMode="External"/><Relationship Id="rId10" Type="http://schemas.openxmlformats.org/officeDocument/2006/relationships/hyperlink" Target="https://gsuite.sdsu.edu/" TargetMode="External"/><Relationship Id="rId19" Type="http://schemas.openxmlformats.org/officeDocument/2006/relationships/hyperlink" Target="http://shs.sdsu.edu/index.as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dsu.edu/registrar" TargetMode="External"/><Relationship Id="rId14" Type="http://schemas.openxmlformats.org/officeDocument/2006/relationships/hyperlink" Target="https://virtual-academic-help.sdsu.edu/technology" TargetMode="External"/><Relationship Id="rId22" Type="http://schemas.openxmlformats.org/officeDocument/2006/relationships/hyperlink" Target="http://writingcenter.sdsu.edu/" TargetMode="External"/><Relationship Id="rId27" Type="http://schemas.openxmlformats.org/officeDocument/2006/relationships/hyperlink" Target="https://business.sdsu.edu/undergrad/advisin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73514-1D2D-436D-8CDA-39824AD23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4390</Words>
  <Characters>25027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Spring 2021 Syllabus Template - FCB</vt:lpstr>
    </vt:vector>
  </TitlesOfParts>
  <Company>Hewlett-Packard</Company>
  <LinksUpToDate>false</LinksUpToDate>
  <CharactersWithSpaces>29359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2021 Syllabus Template - FCB</dc:title>
  <dc:creator>Instructional Technology Services</dc:creator>
  <cp:lastModifiedBy>Jim Vogt</cp:lastModifiedBy>
  <cp:revision>2</cp:revision>
  <cp:lastPrinted>2020-07-27T22:09:00Z</cp:lastPrinted>
  <dcterms:created xsi:type="dcterms:W3CDTF">2022-07-17T20:20:00Z</dcterms:created>
  <dcterms:modified xsi:type="dcterms:W3CDTF">2022-07-17T20:20:00Z</dcterms:modified>
</cp:coreProperties>
</file>